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6D33B1B0" wp14:editId="1F4C8C90">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87BE075" w:rsidR="00C16CC7" w:rsidRPr="00F54C26" w:rsidRDefault="009A314C"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GOODS" w:value="PREKIŲ"/>
            <w:listItem w:displayText="SERVICES" w:value="PASLAUGŲ"/>
          </w:comboBox>
        </w:sdtPr>
        <w:sdtEndPr/>
        <w:sdtContent>
          <w:r w:rsidR="00BC3735">
            <w:rPr>
              <w:rFonts w:asciiTheme="minorHAnsi" w:hAnsiTheme="minorHAnsi"/>
              <w:b/>
              <w:sz w:val="20"/>
            </w:rPr>
            <w:t>SERVICES</w:t>
          </w:r>
        </w:sdtContent>
      </w:sdt>
      <w:r w:rsidR="00BC3735">
        <w:rPr>
          <w:rFonts w:asciiTheme="minorHAnsi" w:hAnsiTheme="minorHAnsi"/>
          <w:b/>
          <w:color w:val="FF0000"/>
          <w:sz w:val="20"/>
        </w:rPr>
        <w:t xml:space="preserve"> </w:t>
      </w:r>
      <w:r w:rsidR="00BC3735">
        <w:rPr>
          <w:rFonts w:asciiTheme="minorHAnsi" w:hAnsiTheme="minorHAnsi"/>
          <w:b/>
          <w:sz w:val="20"/>
        </w:rPr>
        <w:t>SALE AND PURCHASE</w:t>
      </w:r>
      <w:r w:rsidR="004C67BB">
        <w:rPr>
          <w:rFonts w:asciiTheme="minorHAnsi" w:hAnsiTheme="minorHAnsi"/>
          <w:b/>
          <w:sz w:val="20"/>
        </w:rPr>
        <w:t xml:space="preserve"> </w:t>
      </w:r>
      <w:r w:rsidR="00BC3735">
        <w:rPr>
          <w:rFonts w:asciiTheme="minorHAnsi" w:hAnsiTheme="minorHAnsi"/>
          <w:b/>
          <w:sz w:val="20"/>
        </w:rPr>
        <w:t>CONTRACT NO</w:t>
      </w:r>
      <w:r w:rsidR="00BC3735">
        <w:rPr>
          <w:rFonts w:asciiTheme="minorHAnsi" w:hAnsi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rPr>
      </w:pPr>
      <w:r>
        <w:rPr>
          <w:rFonts w:asciiTheme="minorHAnsi" w:hAnsiTheme="minorHAnsi"/>
          <w:b/>
          <w:sz w:val="20"/>
        </w:rPr>
        <w:t>SPECIAL CONDITIONS OF THE CONTRACT</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9A314C"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Name of the Company"/>
          <w:tag w:val="Bendrovės pavadinimas"/>
          <w:id w:val="-967960756"/>
          <w:placeholder>
            <w:docPart w:val="4DCF8241147C4372B2798B6B5148821A"/>
          </w:placeholder>
          <w:showingPlcHdr/>
          <w:text/>
        </w:sdtPr>
        <w:sdtEnd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represented by </w:t>
      </w:r>
      <w:sdt>
        <w:sdtPr>
          <w:rPr>
            <w:rFonts w:asciiTheme="minorHAnsi" w:hAnsiTheme="minorHAnsi" w:cstheme="minorHAnsi"/>
            <w:sz w:val="20"/>
          </w:rPr>
          <w:alias w:val="specify the job title, name and surname of the Company’s representative"/>
          <w:tag w:val="nurodykite bendrovės atstovo pareigas, vardą ir pavardę"/>
          <w:id w:val="-1135322620"/>
          <w:placeholder>
            <w:docPart w:val="5B1A2BD311D64637AB9D425271F6D03E"/>
          </w:placeholder>
          <w:showingPlcHdr/>
        </w:sdtPr>
        <w:sdtEnd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795367096"/>
          <w:placeholder>
            <w:docPart w:val="09B98F53063F436EA10F62293D1202D0"/>
          </w:placeholder>
          <w:showingPlcHdr/>
        </w:sdtPr>
        <w:sdtEnd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(the </w:t>
      </w:r>
      <w:r w:rsidR="00BC3735">
        <w:rPr>
          <w:rFonts w:asciiTheme="minorHAnsi" w:hAnsiTheme="minorHAnsi"/>
          <w:b/>
          <w:sz w:val="20"/>
        </w:rPr>
        <w:t>“Buyer”</w:t>
      </w:r>
      <w:r w:rsidR="00BC3735">
        <w:rPr>
          <w:rFonts w:asciiTheme="minorHAnsi" w:hAnsi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and</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 </w:t>
      </w:r>
      <w:sdt>
        <w:sdtPr>
          <w:rPr>
            <w:rFonts w:asciiTheme="minorHAnsi" w:hAnsiTheme="minorHAnsi" w:cstheme="minorHAnsi"/>
            <w:sz w:val="20"/>
          </w:rPr>
          <w:alias w:val="Name of the Supplier"/>
          <w:tag w:val="Tiekėjo pavadinimas"/>
          <w:id w:val="1491606858"/>
          <w:placeholder>
            <w:docPart w:val="CEA7BB789C3346908C1815804A511B5B"/>
          </w:placeholder>
          <w:showingPlcHdr/>
        </w:sdtPr>
        <w:sdtEndPr/>
        <w:sdtContent>
          <w:r>
            <w:rPr>
              <w:rStyle w:val="PlaceholderText"/>
              <w:rFonts w:asciiTheme="minorHAnsi" w:hAnsiTheme="minorHAnsi"/>
              <w:color w:val="FF0000"/>
            </w:rPr>
            <w:t>Click or tap here to enter text.</w:t>
          </w:r>
        </w:sdtContent>
      </w:sdt>
      <w:r>
        <w:rPr>
          <w:rFonts w:asciiTheme="minorHAnsi" w:hAnsiTheme="minorHAnsi"/>
          <w:sz w:val="20"/>
        </w:rPr>
        <w:t xml:space="preserve">, represented by </w:t>
      </w:r>
      <w:sdt>
        <w:sdtPr>
          <w:rPr>
            <w:rFonts w:asciiTheme="minorHAnsi" w:hAnsiTheme="minorHAnsi" w:cstheme="minorHAnsi"/>
            <w:sz w:val="20"/>
          </w:rPr>
          <w:alias w:val="job title, name and surname of the Supplier’s representative"/>
          <w:tag w:val="Tiekėjo atstovo pareigos, vardas ir pavadė"/>
          <w:id w:val="1061745965"/>
          <w:placeholder>
            <w:docPart w:val="9AA49229ED41451E942E6CE69B5363AB"/>
          </w:placeholder>
          <w:showingPlcHdr/>
        </w:sdtPr>
        <w:sdtEndPr/>
        <w:sdtContent>
          <w:r>
            <w:rPr>
              <w:rStyle w:val="PlaceholderText"/>
              <w:rFonts w:asciiTheme="minorHAnsi" w:hAnsiTheme="minorHAnsi"/>
              <w:color w:val="FF0000"/>
            </w:rPr>
            <w:t>Click or tap here to enter text.</w:t>
          </w:r>
        </w:sdtContent>
      </w:sdt>
      <w:r>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367515191"/>
          <w:placeholder>
            <w:docPart w:val="454E265BFD6E448EBCB05CC0C318F5C6"/>
          </w:placeholder>
          <w:showingPlcHdr/>
        </w:sdtPr>
        <w:sdtEndPr/>
        <w:sdtContent>
          <w:r>
            <w:rPr>
              <w:rStyle w:val="PlaceholderText"/>
              <w:rFonts w:asciiTheme="minorHAnsi" w:hAnsiTheme="minorHAnsi"/>
              <w:color w:val="FF0000"/>
            </w:rPr>
            <w:t>Click or tap here to enter text.</w:t>
          </w:r>
        </w:sdtContent>
      </w:sdt>
      <w:r>
        <w:rPr>
          <w:rFonts w:asciiTheme="minorHAnsi" w:hAnsiTheme="minorHAnsi"/>
          <w:sz w:val="20"/>
        </w:rPr>
        <w:t xml:space="preserve"> (the </w:t>
      </w:r>
      <w:r>
        <w:rPr>
          <w:rFonts w:asciiTheme="minorHAnsi" w:hAnsiTheme="minorHAnsi"/>
          <w:b/>
          <w:sz w:val="20"/>
        </w:rPr>
        <w:t>“Supplier”</w:t>
      </w:r>
      <w:r>
        <w:rPr>
          <w:rFonts w:asciiTheme="minorHAnsi" w:hAnsi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proofErr w:type="gramStart"/>
      <w:r>
        <w:rPr>
          <w:rFonts w:asciiTheme="minorHAnsi" w:hAnsiTheme="minorHAnsi"/>
          <w:sz w:val="20"/>
        </w:rPr>
        <w:t>on the basis of</w:t>
      </w:r>
      <w:proofErr w:type="gramEnd"/>
      <w:r>
        <w:rPr>
          <w:rFonts w:asciiTheme="minorHAnsi" w:hAnsiTheme="minorHAnsi"/>
          <w:sz w:val="20"/>
        </w:rPr>
        <w:t xml:space="preserve"> the tender submitted by the Supplier and the results of the Procurement, have concluded the present Sale and Purchase Contract (the </w:t>
      </w:r>
      <w:r>
        <w:rPr>
          <w:rFonts w:asciiTheme="minorHAnsi" w:hAnsiTheme="minorHAnsi"/>
          <w:b/>
          <w:sz w:val="20"/>
        </w:rPr>
        <w:t>“Contract”</w:t>
      </w:r>
      <w:r>
        <w:rPr>
          <w:rFonts w:asciiTheme="minorHAnsi" w:hAnsiTheme="minorHAnsi"/>
          <w:sz w:val="20"/>
        </w:rPr>
        <w:t xml:space="preserve">). The Buyer and the Supplier hereinafter shall be collectively referred to as the </w:t>
      </w:r>
      <w:r>
        <w:rPr>
          <w:rFonts w:asciiTheme="minorHAnsi" w:hAnsiTheme="minorHAnsi"/>
          <w:b/>
          <w:sz w:val="20"/>
        </w:rPr>
        <w:t xml:space="preserve">“Parties” </w:t>
      </w:r>
      <w:r>
        <w:rPr>
          <w:rFonts w:asciiTheme="minorHAnsi" w:hAnsiTheme="minorHAnsi"/>
          <w:sz w:val="20"/>
        </w:rPr>
        <w:t xml:space="preserve">and individually as </w:t>
      </w:r>
      <w:r>
        <w:rPr>
          <w:rFonts w:asciiTheme="minorHAnsi" w:hAnsiTheme="minorHAnsi"/>
          <w:b/>
          <w:sz w:val="20"/>
        </w:rPr>
        <w:t>“Party”</w:t>
      </w:r>
      <w:r>
        <w:rPr>
          <w:rFonts w:asciiTheme="minorHAnsi" w:hAnsi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1. Subject Matter of the Contract and Details of the Procurement</w:t>
            </w:r>
          </w:p>
        </w:tc>
      </w:tr>
      <w:tr w:rsidR="00016522" w:rsidRPr="00F54C26" w14:paraId="141BE701" w14:textId="77777777" w:rsidTr="00F54C26">
        <w:tc>
          <w:tcPr>
            <w:tcW w:w="10146" w:type="dxa"/>
            <w:gridSpan w:val="2"/>
            <w:vAlign w:val="center"/>
          </w:tcPr>
          <w:p w14:paraId="23B5788E" w14:textId="0BEF7F8A"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1.1. The Supplier undertakes to provide the Buyer with the services set out in the Supplier’s tender, which meet the requirements of the Technical Specification (the “</w:t>
            </w:r>
            <w:r>
              <w:rPr>
                <w:rFonts w:asciiTheme="minorHAnsi" w:hAnsiTheme="minorHAnsi"/>
                <w:b/>
                <w:color w:val="000000"/>
                <w:sz w:val="20"/>
                <w:bdr w:val="nil"/>
              </w:rPr>
              <w:t>Services”</w:t>
            </w:r>
            <w:r>
              <w:rPr>
                <w:rFonts w:asciiTheme="minorHAnsi" w:hAnsiTheme="minorHAnsi"/>
                <w:color w:val="000000"/>
                <w:sz w:val="20"/>
                <w:bdr w:val="nil"/>
              </w:rPr>
              <w:t>)</w:t>
            </w:r>
            <w:r w:rsidR="006A5E0A">
              <w:rPr>
                <w:rFonts w:asciiTheme="minorHAnsi" w:hAnsiTheme="minorHAnsi"/>
                <w:color w:val="000000"/>
                <w:sz w:val="20"/>
                <w:bdr w:val="nil"/>
              </w:rPr>
              <w:t>,</w:t>
            </w:r>
            <w:r>
              <w:rPr>
                <w:rFonts w:asciiTheme="minorHAnsi" w:hAnsiTheme="minorHAnsi"/>
                <w:color w:val="000000"/>
                <w:sz w:val="20"/>
                <w:bdr w:val="nil"/>
              </w:rPr>
              <w:t xml:space="preserve"> </w:t>
            </w:r>
            <w:r w:rsidR="007F624B">
              <w:rPr>
                <w:rFonts w:asciiTheme="minorHAnsi" w:hAnsiTheme="minorHAnsi"/>
                <w:color w:val="000000"/>
                <w:sz w:val="20"/>
                <w:bdr w:val="nil"/>
              </w:rPr>
              <w:t>a</w:t>
            </w:r>
            <w:r w:rsidR="007F624B" w:rsidRPr="007F624B">
              <w:rPr>
                <w:rFonts w:asciiTheme="minorHAnsi" w:hAnsiTheme="minorHAnsi"/>
                <w:color w:val="000000"/>
                <w:sz w:val="20"/>
                <w:bdr w:val="nil"/>
              </w:rPr>
              <w:t>t the address specified in the Technical Specification</w:t>
            </w:r>
            <w:r w:rsidR="006A5E0A">
              <w:rPr>
                <w:rFonts w:asciiTheme="minorHAnsi" w:hAnsiTheme="minorHAnsi"/>
                <w:color w:val="000000"/>
                <w:sz w:val="20"/>
                <w:bdr w:val="nil"/>
              </w:rPr>
              <w:t>,</w:t>
            </w:r>
            <w:r w:rsidR="007F624B" w:rsidRPr="007F624B">
              <w:rPr>
                <w:rFonts w:asciiTheme="minorHAnsi" w:hAnsiTheme="minorHAnsi"/>
                <w:color w:val="000000"/>
                <w:sz w:val="20"/>
                <w:bdr w:val="nil"/>
              </w:rPr>
              <w:t xml:space="preserve"> </w:t>
            </w:r>
            <w:r>
              <w:rPr>
                <w:rFonts w:asciiTheme="minorHAnsi" w:hAnsiTheme="minorHAnsi"/>
                <w:color w:val="000000"/>
                <w:sz w:val="20"/>
                <w:bdr w:val="nil"/>
              </w:rPr>
              <w:t>and the Buyer undertakes to accept the Services and to pay for them in accordance with the terms and conditions set out in the Contract.</w:t>
            </w:r>
          </w:p>
          <w:p w14:paraId="21108346" w14:textId="0C8AB934" w:rsidR="00283A60" w:rsidRPr="00D9319F"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color w:val="000000"/>
                <w:sz w:val="20"/>
                <w:bdr w:val="nil"/>
              </w:rPr>
              <w:t xml:space="preserve">1.2. </w:t>
            </w:r>
            <w:r w:rsidRPr="00D9319F">
              <w:rPr>
                <w:rFonts w:asciiTheme="minorHAnsi" w:hAnsiTheme="minorHAnsi" w:cstheme="minorHAnsi"/>
                <w:sz w:val="20"/>
              </w:rPr>
              <w:t xml:space="preserve">Subject matter of the Contract (name of the Procurement): </w:t>
            </w:r>
            <w:sdt>
              <w:sdtPr>
                <w:rPr>
                  <w:rFonts w:asciiTheme="minorHAnsi" w:hAnsiTheme="minorHAnsi" w:cstheme="minorHAnsi"/>
                  <w:sz w:val="20"/>
                  <w:bdr w:val="nil"/>
                </w:rPr>
                <w:alias w:val="Specify the name of the Procurement"/>
                <w:tag w:val="Nurodykite pirkimo pavadinimą"/>
                <w:id w:val="-2065178134"/>
                <w:placeholder>
                  <w:docPart w:val="94BB3A5EB8C84B80BD4B4AA9B9990343"/>
                </w:placeholder>
              </w:sdtPr>
              <w:sdtEndPr/>
              <w:sdtContent>
                <w:r w:rsidR="004E4DC1" w:rsidRPr="004E4DC1">
                  <w:rPr>
                    <w:rFonts w:asciiTheme="minorHAnsi" w:hAnsiTheme="minorHAnsi" w:cstheme="minorHAnsi"/>
                    <w:sz w:val="20"/>
                    <w:bdr w:val="nil"/>
                  </w:rPr>
                  <w:t>Detail Lithuanian national hydrogen pipeline Technical and Environmental feasibility study</w:t>
                </w:r>
              </w:sdtContent>
            </w:sdt>
          </w:p>
          <w:p w14:paraId="0060940A" w14:textId="41D85A64"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1.3. Procurement method and number: </w:t>
            </w:r>
            <w:sdt>
              <w:sdtPr>
                <w:rPr>
                  <w:rFonts w:eastAsia="Arial Unicode MS"/>
                  <w:bdr w:val="nil"/>
                </w:rPr>
                <w:alias w:val="Choose the procurement method"/>
                <w:tag w:val="Pasirinkite pirkimo būdą"/>
                <w:id w:val="823480866"/>
                <w:placeholder>
                  <w:docPart w:val="5CA5ED6DE654499B839E731966630F5B"/>
                </w:placeholder>
                <w:showingPlcHdr/>
                <w:dropDownList>
                  <w:listItem w:value="Choose an item."/>
                  <w:listItem w:displayText="announced survey, No." w:value="skelbiama apklausa, Nr."/>
                  <w:listItem w:displayText="without an announced survey, No. " w:value="neskelbiama apklausa, Nr. "/>
                  <w:listItem w:displayText="open tender, No. " w:value="atviras konkursas, Nr. "/>
                  <w:listItem w:displayText="restricted procedure, No. " w:value="ribotas konkursas, Nr. "/>
                  <w:listItem w:displayText="announced negotiations, No. " w:value="skelbiamos derybos, Nr. "/>
                  <w:listItem w:displayText="without announced negotiations, No. " w:value="neskelbiamos derybos, Nr. "/>
                  <w:listItem w:displayText="simplified open tender, No. " w:value="supaprastintas atviras konkursas, Nr. "/>
                  <w:listItem w:displayText="simplified restricted procedure, No. " w:value="supaprastintas ribotas konkursas, Nr. "/>
                  <w:listItem w:displayText="simplified announced negotiations, No. " w:value="supaprastintos skelbiamos derybos, Nr. "/>
                  <w:listItem w:displayText="simplified without announced negotiations, No. " w:value="supaprastintos neskelbiamos derybos, Nr. "/>
                </w:dropDownList>
              </w:sdtPr>
              <w:sdtEndPr/>
              <w:sdtContent>
                <w:r>
                  <w:rPr>
                    <w:rFonts w:asciiTheme="minorHAnsi" w:hAnsiTheme="minorHAnsi"/>
                    <w:color w:val="FF0000"/>
                    <w:sz w:val="20"/>
                    <w:bdr w:val="nil"/>
                  </w:rPr>
                  <w:t>Choose an item.</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2. Contract Price and Payment Procedure</w:t>
            </w:r>
          </w:p>
        </w:tc>
      </w:tr>
      <w:tr w:rsidR="00016522" w:rsidRPr="00F54C26" w14:paraId="13423755" w14:textId="36BF95A2" w:rsidTr="00F54C26">
        <w:trPr>
          <w:trHeight w:val="270"/>
        </w:trPr>
        <w:tc>
          <w:tcPr>
            <w:tcW w:w="10146" w:type="dxa"/>
            <w:gridSpan w:val="2"/>
            <w:vAlign w:val="center"/>
          </w:tcPr>
          <w:p w14:paraId="6EDC406A" w14:textId="50A17B02" w:rsidR="0054295B"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2.1.</w:t>
            </w:r>
            <w:r>
              <w:rPr>
                <w:rFonts w:asciiTheme="minorHAnsi" w:hAnsiTheme="minorHAnsi"/>
                <w:sz w:val="20"/>
                <w:bdr w:val="nil"/>
              </w:rPr>
              <w:t xml:space="preserve"> Contract price calculation method: </w:t>
            </w:r>
            <w:sdt>
              <w:sdtPr>
                <w:rPr>
                  <w:rFonts w:asciiTheme="minorHAnsi" w:eastAsia="Arial Unicode MS" w:hAnsiTheme="minorHAnsi" w:cstheme="minorHAnsi"/>
                  <w:sz w:val="20"/>
                  <w:bdr w:val="nil"/>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Price calculation method"/>
                    <w:tag w:val="Price calculation method"/>
                    <w:id w:val="201144591"/>
                    <w:placeholder>
                      <w:docPart w:val="836DC7FA0FC6448A98D4476017C13688"/>
                    </w:placeholder>
                    <w:comboBox>
                      <w:listItem w:displayText="fixed rate." w:value="fixed rate."/>
                      <w:listItem w:displayText="fixed price." w:value="fixed price."/>
                      <w:listItem w:displayText="variable rate. " w:value="variable rate. "/>
                      <w:listItem w:displayText="fixed rate and reimbursement of implementation expenses." w:value="fixed rate and reimbursement of implementation expenses."/>
                      <w:listItem w:displayText="fixed price and reimbursement of implementation expenses." w:value="fixed price and reimbursement of implementation expenses."/>
                      <w:listItem w:displayText="mixed pricing." w:value="mixed pricing."/>
                    </w:comboBox>
                  </w:sdtPr>
                  <w:sdtEndPr>
                    <w:rPr>
                      <w:rStyle w:val="DefaultParagraphFont"/>
                      <w:color w:val="000000"/>
                      <w:sz w:val="24"/>
                      <w:bdr w:val="nil"/>
                      <w:lang w:eastAsia="en-US"/>
                    </w:rPr>
                  </w:sdtEndPr>
                  <w:sdtContent>
                    <w:r w:rsidR="00086FA3">
                      <w:rPr>
                        <w:rStyle w:val="Stilius3"/>
                        <w:rFonts w:asciiTheme="minorHAnsi" w:eastAsia="Arial Unicode MS" w:hAnsiTheme="minorHAnsi" w:cstheme="minorHAnsi"/>
                      </w:rPr>
                      <w:t>fixed price.</w:t>
                    </w:r>
                  </w:sdtContent>
                </w:sdt>
              </w:sdtContent>
            </w:sdt>
          </w:p>
        </w:tc>
      </w:tr>
      <w:tr w:rsidR="000C6501" w:rsidRPr="00F54C26" w14:paraId="53DC41D0" w14:textId="77777777" w:rsidTr="00F54C26">
        <w:trPr>
          <w:trHeight w:val="585"/>
        </w:trPr>
        <w:tc>
          <w:tcPr>
            <w:tcW w:w="5276" w:type="dxa"/>
            <w:vAlign w:val="center"/>
          </w:tcPr>
          <w:p w14:paraId="61186C06" w14:textId="31A16D25"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 xml:space="preserve">2.2. The contract price </w:t>
            </w:r>
            <w:sdt>
              <w:sdtPr>
                <w:rPr>
                  <w:rStyle w:val="Stilius4"/>
                  <w:rFonts w:asciiTheme="minorHAnsi" w:eastAsia="Arial Unicode MS" w:hAnsiTheme="minorHAnsi" w:cstheme="minorHAnsi"/>
                </w:rPr>
                <w:alias w:val="Choose how the contract price is determined"/>
                <w:tag w:val="Pasirinkite, kaip nustatoma sutarties kaina"/>
                <w:id w:val="897862230"/>
                <w:placeholder>
                  <w:docPart w:val="B5A075B88EDD47CBA86DDF8B29AEA459"/>
                </w:placeholder>
                <w:comboBox>
                  <w:listItem w:value="Choose an item."/>
                  <w:listItem w:displayText="is the maximum amount of funds available for the Procurement:" w:value="yra maksimali Pirkimui skirta lėšų suma:"/>
                  <w:listItem w:displayText="is the price quoted in the Supplier’s tender:" w:value="yra Tiekėjo pasiūlyme nurodyta kaina:"/>
                </w:comboBox>
              </w:sdtPr>
              <w:sdtEndPr>
                <w:rPr>
                  <w:rStyle w:val="DefaultParagraphFont"/>
                  <w:color w:val="000000"/>
                  <w:sz w:val="24"/>
                  <w:bdr w:val="nil"/>
                </w:rPr>
              </w:sdtEndPr>
              <w:sdtContent>
                <w:r w:rsidR="00C834F4">
                  <w:rPr>
                    <w:rStyle w:val="Stilius4"/>
                    <w:rFonts w:asciiTheme="minorHAnsi" w:eastAsia="Arial Unicode MS" w:hAnsiTheme="minorHAnsi" w:cstheme="minorHAnsi"/>
                  </w:rPr>
                  <w:t>is the price quoted in the Supplier’s tender:</w:t>
                </w:r>
              </w:sdtContent>
            </w:sdt>
          </w:p>
        </w:tc>
        <w:tc>
          <w:tcPr>
            <w:tcW w:w="4870" w:type="dxa"/>
            <w:vAlign w:val="center"/>
          </w:tcPr>
          <w:p w14:paraId="2AD89849" w14:textId="77777777" w:rsidR="000C6501" w:rsidRPr="00F54C26" w:rsidRDefault="009A314C"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the contract price exclusive of VAT"/>
                <w:tag w:val="nurodykite sutarties kainą be PVM"/>
                <w:id w:val="-1535340776"/>
                <w:placeholder>
                  <w:docPart w:val="F0FD06E6E8DE403FB11D671FC3827942"/>
                </w:placeholder>
                <w:showingPlcHdr/>
              </w:sdtPr>
              <w:sdtEndPr/>
              <w:sdtContent>
                <w:r w:rsidR="00BC3735">
                  <w:rPr>
                    <w:rStyle w:val="PlaceholderText"/>
                    <w:rFonts w:asciiTheme="minorHAnsi" w:hAnsiTheme="minorHAnsi"/>
                    <w:b/>
                    <w:color w:val="FF0000"/>
                  </w:rPr>
                  <w:t>Click or tap here to enter text.</w:t>
                </w:r>
              </w:sdtContent>
            </w:sdt>
            <w:r w:rsidR="00BC3735">
              <w:rPr>
                <w:rFonts w:asciiTheme="minorHAnsi" w:hAnsiTheme="minorHAnsi"/>
                <w:sz w:val="20"/>
                <w:bdr w:val="nil"/>
              </w:rPr>
              <w:t xml:space="preserve"> </w:t>
            </w:r>
            <w:r w:rsidR="00BC3735">
              <w:rPr>
                <w:rFonts w:asciiTheme="minorHAnsi" w:hAnsiTheme="minorHAnsi"/>
                <w:b/>
                <w:sz w:val="20"/>
                <w:bdr w:val="nil"/>
              </w:rPr>
              <w:t>EUR, exclusive of VAT</w:t>
            </w:r>
            <w:r w:rsidR="00BC3735">
              <w:rPr>
                <w:rFonts w:asciiTheme="minorHAnsi" w:hAnsiTheme="minorHAnsi"/>
                <w:sz w:val="20"/>
                <w:bdr w:val="nil"/>
              </w:rPr>
              <w:t xml:space="preserve"> </w:t>
            </w:r>
          </w:p>
          <w:p w14:paraId="5256E968" w14:textId="77777777" w:rsidR="000C6501" w:rsidRPr="00F54C26" w:rsidRDefault="009A314C"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VAT "/>
                <w:tag w:val="nurodykite PVM "/>
                <w:id w:val="-267005972"/>
                <w:placeholder>
                  <w:docPart w:val="C9B5C53A9E7B4C3AB64F7A758373AB50"/>
                </w:placeholder>
                <w:showingPlcHdr/>
              </w:sdtPr>
              <w:sdtEnd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VAT</w:t>
            </w:r>
          </w:p>
          <w:p w14:paraId="00F50C0F" w14:textId="4280F7CE" w:rsidR="000C6501" w:rsidRPr="00F54C26" w:rsidRDefault="009A314C" w:rsidP="000C6501">
            <w:pPr>
              <w:spacing w:line="276" w:lineRule="auto"/>
              <w:rPr>
                <w:rFonts w:asciiTheme="minorHAnsi" w:eastAsia="Arial Unicode MS" w:hAnsiTheme="minorHAnsi" w:cstheme="minorHAnsi"/>
                <w:bdr w:val="nil"/>
              </w:rPr>
            </w:pPr>
            <w:sdt>
              <w:sdtPr>
                <w:rPr>
                  <w:rFonts w:asciiTheme="minorHAnsi" w:eastAsia="Arial Unicode MS" w:hAnsiTheme="minorHAnsi" w:cstheme="minorHAnsi"/>
                  <w:sz w:val="20"/>
                  <w:bdr w:val="nil"/>
                </w:rPr>
                <w:alias w:val="Specify the contract price including VAT"/>
                <w:tag w:val="Nurodykite sutarties kainą su PVM"/>
                <w:id w:val="-350869047"/>
                <w:placeholder>
                  <w:docPart w:val="60D7681D975549F5A92DE84FA4448F93"/>
                </w:placeholder>
                <w:showingPlcHdr/>
              </w:sdtPr>
              <w:sdtEnd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EUR with VAT</w:t>
            </w:r>
          </w:p>
        </w:tc>
      </w:tr>
      <w:tr w:rsidR="000C6501" w:rsidRPr="00F54C26" w14:paraId="6A74A3D3" w14:textId="77777777" w:rsidTr="00F54C26">
        <w:trPr>
          <w:trHeight w:val="769"/>
        </w:trPr>
        <w:tc>
          <w:tcPr>
            <w:tcW w:w="10146" w:type="dxa"/>
            <w:gridSpan w:val="2"/>
            <w:vAlign w:val="center"/>
          </w:tcPr>
          <w:p w14:paraId="57FB4D4C" w14:textId="79D7B82D" w:rsidR="005E3F31" w:rsidRPr="005E3F31" w:rsidRDefault="000C6501" w:rsidP="005E3F3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D9319F">
              <w:rPr>
                <w:rFonts w:asciiTheme="minorHAnsi" w:hAnsiTheme="minorHAnsi" w:cstheme="minorHAnsi"/>
                <w:sz w:val="20"/>
                <w:bdr w:val="nil"/>
              </w:rPr>
              <w:t>2.</w:t>
            </w:r>
            <w:r w:rsidR="0082679E">
              <w:rPr>
                <w:rFonts w:asciiTheme="minorHAnsi" w:hAnsiTheme="minorHAnsi" w:cstheme="minorHAnsi"/>
                <w:sz w:val="20"/>
                <w:bdr w:val="nil"/>
              </w:rPr>
              <w:t>3</w:t>
            </w:r>
            <w:r w:rsidRPr="00D9319F">
              <w:rPr>
                <w:rFonts w:asciiTheme="minorHAnsi" w:hAnsiTheme="minorHAnsi" w:cstheme="minorHAnsi"/>
                <w:sz w:val="20"/>
                <w:bdr w:val="nil"/>
              </w:rPr>
              <w:t xml:space="preserve">. </w:t>
            </w:r>
            <w:r w:rsidR="005A0139" w:rsidRPr="005A0139">
              <w:rPr>
                <w:rFonts w:asciiTheme="minorHAnsi" w:hAnsiTheme="minorHAnsi" w:cstheme="minorHAnsi"/>
                <w:sz w:val="20"/>
              </w:rPr>
              <w:t xml:space="preserve">Payments for the provided Services shall be made after proper completion and acceptance by the Buyer (upon signing the </w:t>
            </w:r>
            <w:r w:rsidR="0082679E" w:rsidRPr="005A0139">
              <w:rPr>
                <w:rFonts w:asciiTheme="minorHAnsi" w:hAnsiTheme="minorHAnsi" w:cstheme="minorHAnsi"/>
                <w:sz w:val="20"/>
              </w:rPr>
              <w:t>Acceptance</w:t>
            </w:r>
            <w:r w:rsidR="0082679E">
              <w:rPr>
                <w:rFonts w:asciiTheme="minorHAnsi" w:hAnsiTheme="minorHAnsi" w:cstheme="minorHAnsi"/>
                <w:sz w:val="20"/>
              </w:rPr>
              <w:t>-</w:t>
            </w:r>
            <w:r w:rsidR="005A0139" w:rsidRPr="005A0139">
              <w:rPr>
                <w:rFonts w:asciiTheme="minorHAnsi" w:hAnsiTheme="minorHAnsi" w:cstheme="minorHAnsi"/>
                <w:sz w:val="20"/>
              </w:rPr>
              <w:t xml:space="preserve">Handover Act) of the results of the Service specified below, </w:t>
            </w:r>
            <w:r w:rsidR="005E3F31" w:rsidRPr="005E3F31">
              <w:rPr>
                <w:rFonts w:asciiTheme="minorHAnsi" w:hAnsiTheme="minorHAnsi" w:cstheme="minorHAnsi"/>
                <w:sz w:val="20"/>
              </w:rPr>
              <w:t xml:space="preserve">in the following stages: </w:t>
            </w:r>
          </w:p>
          <w:p w14:paraId="5ED14535" w14:textId="61D875FF" w:rsidR="005E3F31" w:rsidRPr="005E3F31" w:rsidRDefault="005E3F31" w:rsidP="005E3F3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5E3F31">
              <w:rPr>
                <w:rFonts w:asciiTheme="minorHAnsi" w:hAnsiTheme="minorHAnsi" w:cstheme="minorHAnsi"/>
                <w:sz w:val="20"/>
              </w:rPr>
              <w:t>2.</w:t>
            </w:r>
            <w:r w:rsidR="003934D8">
              <w:rPr>
                <w:rFonts w:asciiTheme="minorHAnsi" w:hAnsiTheme="minorHAnsi" w:cstheme="minorHAnsi"/>
                <w:sz w:val="20"/>
              </w:rPr>
              <w:t>3</w:t>
            </w:r>
            <w:r w:rsidRPr="005E3F31">
              <w:rPr>
                <w:rFonts w:asciiTheme="minorHAnsi" w:hAnsiTheme="minorHAnsi" w:cstheme="minorHAnsi"/>
                <w:sz w:val="20"/>
              </w:rPr>
              <w:t xml:space="preserve">.1. 30 (thirty) percent of the </w:t>
            </w:r>
            <w:r>
              <w:rPr>
                <w:rFonts w:asciiTheme="minorHAnsi" w:hAnsiTheme="minorHAnsi" w:cstheme="minorHAnsi"/>
                <w:sz w:val="20"/>
              </w:rPr>
              <w:t>Payment</w:t>
            </w:r>
            <w:r w:rsidRPr="005E3F31">
              <w:rPr>
                <w:rFonts w:asciiTheme="minorHAnsi" w:hAnsiTheme="minorHAnsi" w:cstheme="minorHAnsi"/>
                <w:sz w:val="20"/>
              </w:rPr>
              <w:t xml:space="preserve"> (amounting to [AMOUNT] EUR (in words: [AMOUNT IN WORDS] euro)) shall be paid in 30 (thirty) calendar days </w:t>
            </w:r>
            <w:r w:rsidR="006D5642">
              <w:rPr>
                <w:rFonts w:asciiTheme="minorHAnsi" w:hAnsiTheme="minorHAnsi" w:cstheme="minorHAnsi"/>
                <w:sz w:val="20"/>
              </w:rPr>
              <w:t xml:space="preserve">from the receipt of a properly </w:t>
            </w:r>
            <w:r w:rsidR="00247E9C">
              <w:rPr>
                <w:rFonts w:asciiTheme="minorHAnsi" w:hAnsiTheme="minorHAnsi" w:cstheme="minorHAnsi"/>
                <w:sz w:val="20"/>
              </w:rPr>
              <w:t xml:space="preserve">issued invoice following the acceptance of the Interim </w:t>
            </w:r>
            <w:r w:rsidR="0068294A">
              <w:rPr>
                <w:rFonts w:asciiTheme="minorHAnsi" w:hAnsiTheme="minorHAnsi" w:cstheme="minorHAnsi"/>
                <w:sz w:val="20"/>
              </w:rPr>
              <w:t xml:space="preserve">Report as specified in Section 5 a. of the Technical </w:t>
            </w:r>
            <w:proofErr w:type="gramStart"/>
            <w:r w:rsidR="0068294A">
              <w:rPr>
                <w:rFonts w:asciiTheme="minorHAnsi" w:hAnsiTheme="minorHAnsi" w:cstheme="minorHAnsi"/>
                <w:sz w:val="20"/>
              </w:rPr>
              <w:t>Specification</w:t>
            </w:r>
            <w:r w:rsidRPr="005E3F31">
              <w:rPr>
                <w:rFonts w:asciiTheme="minorHAnsi" w:hAnsiTheme="minorHAnsi" w:cstheme="minorHAnsi"/>
                <w:sz w:val="20"/>
              </w:rPr>
              <w:t>;</w:t>
            </w:r>
            <w:proofErr w:type="gramEnd"/>
            <w:r w:rsidRPr="005E3F31">
              <w:rPr>
                <w:rFonts w:asciiTheme="minorHAnsi" w:hAnsiTheme="minorHAnsi" w:cstheme="minorHAnsi"/>
                <w:sz w:val="20"/>
              </w:rPr>
              <w:t xml:space="preserve"> </w:t>
            </w:r>
          </w:p>
          <w:p w14:paraId="2077C5A1" w14:textId="069A64E7" w:rsidR="000C6501" w:rsidRDefault="005E3F31" w:rsidP="005E3F3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5E3F31">
              <w:rPr>
                <w:rFonts w:asciiTheme="minorHAnsi" w:hAnsiTheme="minorHAnsi" w:cstheme="minorHAnsi"/>
                <w:sz w:val="20"/>
              </w:rPr>
              <w:t>2.</w:t>
            </w:r>
            <w:r w:rsidR="003934D8">
              <w:rPr>
                <w:rFonts w:asciiTheme="minorHAnsi" w:hAnsiTheme="minorHAnsi" w:cstheme="minorHAnsi"/>
                <w:sz w:val="20"/>
              </w:rPr>
              <w:t>3</w:t>
            </w:r>
            <w:r w:rsidRPr="005E3F31">
              <w:rPr>
                <w:rFonts w:asciiTheme="minorHAnsi" w:hAnsiTheme="minorHAnsi" w:cstheme="minorHAnsi"/>
                <w:sz w:val="20"/>
              </w:rPr>
              <w:t>.2. The remaining (70%) part of the</w:t>
            </w:r>
            <w:r w:rsidR="005B1752">
              <w:rPr>
                <w:rFonts w:asciiTheme="minorHAnsi" w:hAnsiTheme="minorHAnsi" w:cstheme="minorHAnsi"/>
                <w:sz w:val="20"/>
              </w:rPr>
              <w:t xml:space="preserve"> Payment</w:t>
            </w:r>
            <w:r w:rsidRPr="005E3F31">
              <w:rPr>
                <w:rFonts w:asciiTheme="minorHAnsi" w:hAnsiTheme="minorHAnsi" w:cstheme="minorHAnsi"/>
                <w:sz w:val="20"/>
              </w:rPr>
              <w:t xml:space="preserve"> (amounting to [AMOUNT] EUR (in words: [AMOUNT IN WORDS] euro)) shall be paid in 30 (thirty) calendar days after the acceptance of the Final Report</w:t>
            </w:r>
            <w:r w:rsidR="00AB3ED3">
              <w:rPr>
                <w:rFonts w:asciiTheme="minorHAnsi" w:hAnsiTheme="minorHAnsi" w:cstheme="minorHAnsi"/>
                <w:sz w:val="20"/>
              </w:rPr>
              <w:t>, as specified in Section 5</w:t>
            </w:r>
            <w:r w:rsidR="002F388B">
              <w:rPr>
                <w:rFonts w:asciiTheme="minorHAnsi" w:hAnsiTheme="minorHAnsi" w:cstheme="minorHAnsi"/>
                <w:sz w:val="20"/>
              </w:rPr>
              <w:t xml:space="preserve"> c. of the Technical Specification,</w:t>
            </w:r>
            <w:r w:rsidRPr="005E3F31">
              <w:rPr>
                <w:rFonts w:asciiTheme="minorHAnsi" w:hAnsiTheme="minorHAnsi" w:cstheme="minorHAnsi"/>
                <w:sz w:val="20"/>
              </w:rPr>
              <w:t xml:space="preserve"> and </w:t>
            </w:r>
            <w:r w:rsidR="00B22F46">
              <w:rPr>
                <w:rFonts w:asciiTheme="minorHAnsi" w:hAnsiTheme="minorHAnsi" w:cstheme="minorHAnsi"/>
                <w:sz w:val="20"/>
              </w:rPr>
              <w:t xml:space="preserve">other </w:t>
            </w:r>
            <w:r w:rsidR="002F388B">
              <w:rPr>
                <w:rFonts w:asciiTheme="minorHAnsi" w:hAnsiTheme="minorHAnsi" w:cstheme="minorHAnsi"/>
                <w:sz w:val="20"/>
              </w:rPr>
              <w:t>prepared</w:t>
            </w:r>
            <w:r w:rsidR="00906A0D">
              <w:rPr>
                <w:rFonts w:asciiTheme="minorHAnsi" w:hAnsiTheme="minorHAnsi" w:cstheme="minorHAnsi"/>
                <w:sz w:val="20"/>
              </w:rPr>
              <w:t xml:space="preserve"> documents provided in the Technical Specification</w:t>
            </w:r>
            <w:r w:rsidR="00BE2324">
              <w:rPr>
                <w:rFonts w:asciiTheme="minorHAnsi" w:hAnsiTheme="minorHAnsi" w:cstheme="minorHAnsi"/>
                <w:sz w:val="20"/>
              </w:rPr>
              <w:t>, as specified in Section 5</w:t>
            </w:r>
            <w:r w:rsidR="009A314C">
              <w:rPr>
                <w:rFonts w:asciiTheme="minorHAnsi" w:hAnsiTheme="minorHAnsi" w:cstheme="minorHAnsi"/>
                <w:sz w:val="20"/>
              </w:rPr>
              <w:t xml:space="preserve"> </w:t>
            </w:r>
            <w:r w:rsidR="00BE2324">
              <w:rPr>
                <w:rFonts w:asciiTheme="minorHAnsi" w:hAnsiTheme="minorHAnsi" w:cstheme="minorHAnsi"/>
                <w:sz w:val="20"/>
              </w:rPr>
              <w:t>of the Technical Specification.</w:t>
            </w:r>
          </w:p>
          <w:p w14:paraId="66AB5DFA" w14:textId="19DF1C47" w:rsidR="006E4043" w:rsidRDefault="00454E0C"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US"/>
              </w:rPr>
            </w:pPr>
            <w:r w:rsidRPr="00454E0C">
              <w:rPr>
                <w:rFonts w:asciiTheme="minorHAnsi" w:eastAsia="Arial Unicode MS" w:hAnsiTheme="minorHAnsi" w:cstheme="minorHAnsi"/>
                <w:color w:val="000000"/>
                <w:sz w:val="20"/>
                <w:bdr w:val="nil"/>
              </w:rPr>
              <w:t>2.</w:t>
            </w:r>
            <w:r w:rsidR="003934D8">
              <w:rPr>
                <w:rFonts w:asciiTheme="minorHAnsi" w:eastAsia="Arial Unicode MS" w:hAnsiTheme="minorHAnsi" w:cstheme="minorHAnsi"/>
                <w:color w:val="000000"/>
                <w:sz w:val="20"/>
                <w:bdr w:val="nil"/>
              </w:rPr>
              <w:t>4</w:t>
            </w:r>
            <w:r w:rsidRPr="00454E0C">
              <w:rPr>
                <w:rFonts w:asciiTheme="minorHAnsi" w:eastAsia="Arial Unicode MS" w:hAnsiTheme="minorHAnsi" w:cstheme="minorHAnsi"/>
                <w:color w:val="000000"/>
                <w:sz w:val="20"/>
                <w:bdr w:val="nil"/>
              </w:rPr>
              <w:t xml:space="preserve">. </w:t>
            </w:r>
            <w:r w:rsidR="00E34CCF">
              <w:rPr>
                <w:rFonts w:asciiTheme="minorHAnsi" w:eastAsia="Arial Unicode MS" w:hAnsiTheme="minorHAnsi" w:cstheme="minorHAnsi"/>
                <w:color w:val="000000"/>
                <w:sz w:val="20"/>
                <w:bdr w:val="nil"/>
              </w:rPr>
              <w:t xml:space="preserve">The Buyer must sign </w:t>
            </w:r>
            <w:r w:rsidR="005B7207">
              <w:rPr>
                <w:rFonts w:asciiTheme="minorHAnsi" w:eastAsia="Arial Unicode MS" w:hAnsiTheme="minorHAnsi" w:cstheme="minorHAnsi"/>
                <w:color w:val="000000"/>
                <w:sz w:val="20"/>
                <w:bdr w:val="nil"/>
              </w:rPr>
              <w:t>the</w:t>
            </w:r>
            <w:r w:rsidRPr="00454E0C">
              <w:rPr>
                <w:rFonts w:asciiTheme="minorHAnsi" w:eastAsia="Arial Unicode MS" w:hAnsiTheme="minorHAnsi" w:cstheme="minorHAnsi"/>
                <w:color w:val="000000"/>
                <w:sz w:val="20"/>
                <w:bdr w:val="nil"/>
              </w:rPr>
              <w:t xml:space="preserve"> Handover-Acceptance Act </w:t>
            </w:r>
            <w:r w:rsidR="00FF660C">
              <w:rPr>
                <w:rFonts w:asciiTheme="minorHAnsi" w:eastAsia="Arial Unicode MS" w:hAnsiTheme="minorHAnsi" w:cstheme="minorHAnsi"/>
                <w:color w:val="000000"/>
                <w:sz w:val="20"/>
                <w:bdr w:val="nil"/>
              </w:rPr>
              <w:t>within 1</w:t>
            </w:r>
            <w:r w:rsidR="006E4043">
              <w:rPr>
                <w:rFonts w:asciiTheme="minorHAnsi" w:eastAsia="Arial Unicode MS" w:hAnsiTheme="minorHAnsi" w:cstheme="minorHAnsi"/>
                <w:color w:val="000000"/>
                <w:sz w:val="20"/>
                <w:bdr w:val="nil"/>
              </w:rPr>
              <w:t>0</w:t>
            </w:r>
            <w:r w:rsidR="00FF660C">
              <w:rPr>
                <w:rFonts w:asciiTheme="minorHAnsi" w:eastAsia="Arial Unicode MS" w:hAnsiTheme="minorHAnsi" w:cstheme="minorHAnsi"/>
                <w:color w:val="000000"/>
                <w:sz w:val="20"/>
                <w:bdr w:val="nil"/>
              </w:rPr>
              <w:t xml:space="preserve"> (calendar) days from the receipt of the documents specified in Section </w:t>
            </w:r>
            <w:r w:rsidR="00FF660C">
              <w:rPr>
                <w:rFonts w:asciiTheme="minorHAnsi" w:eastAsia="Arial Unicode MS" w:hAnsiTheme="minorHAnsi" w:cstheme="minorHAnsi"/>
                <w:color w:val="000000"/>
                <w:sz w:val="20"/>
                <w:bdr w:val="nil"/>
                <w:lang w:val="en-US"/>
              </w:rPr>
              <w:t>2.</w:t>
            </w:r>
            <w:r w:rsidR="003934D8">
              <w:rPr>
                <w:rFonts w:asciiTheme="minorHAnsi" w:eastAsia="Arial Unicode MS" w:hAnsiTheme="minorHAnsi" w:cstheme="minorHAnsi"/>
                <w:color w:val="000000"/>
                <w:sz w:val="20"/>
                <w:bdr w:val="nil"/>
                <w:lang w:val="en-US"/>
              </w:rPr>
              <w:t>3</w:t>
            </w:r>
            <w:r w:rsidR="00FF660C">
              <w:rPr>
                <w:rFonts w:asciiTheme="minorHAnsi" w:eastAsia="Arial Unicode MS" w:hAnsiTheme="minorHAnsi" w:cstheme="minorHAnsi"/>
                <w:color w:val="000000"/>
                <w:sz w:val="20"/>
                <w:bdr w:val="nil"/>
                <w:lang w:val="en-US"/>
              </w:rPr>
              <w:t>.1 and 2.</w:t>
            </w:r>
            <w:r w:rsidR="003934D8">
              <w:rPr>
                <w:rFonts w:asciiTheme="minorHAnsi" w:eastAsia="Arial Unicode MS" w:hAnsiTheme="minorHAnsi" w:cstheme="minorHAnsi"/>
                <w:color w:val="000000"/>
                <w:sz w:val="20"/>
                <w:bdr w:val="nil"/>
                <w:lang w:val="en-US"/>
              </w:rPr>
              <w:t>3</w:t>
            </w:r>
            <w:r w:rsidR="00FF660C">
              <w:rPr>
                <w:rFonts w:asciiTheme="minorHAnsi" w:eastAsia="Arial Unicode MS" w:hAnsiTheme="minorHAnsi" w:cstheme="minorHAnsi"/>
                <w:color w:val="000000"/>
                <w:sz w:val="20"/>
                <w:bdr w:val="nil"/>
                <w:lang w:val="en-US"/>
              </w:rPr>
              <w:t>.2</w:t>
            </w:r>
            <w:r w:rsidR="009A314C">
              <w:rPr>
                <w:rFonts w:asciiTheme="minorHAnsi" w:eastAsia="Arial Unicode MS" w:hAnsiTheme="minorHAnsi" w:cstheme="minorHAnsi"/>
                <w:color w:val="000000"/>
                <w:sz w:val="20"/>
                <w:bdr w:val="nil"/>
                <w:lang w:val="en-US"/>
              </w:rPr>
              <w:t>.</w:t>
            </w:r>
            <w:r w:rsidR="00FF660C">
              <w:rPr>
                <w:rFonts w:asciiTheme="minorHAnsi" w:eastAsia="Arial Unicode MS" w:hAnsiTheme="minorHAnsi" w:cstheme="minorHAnsi"/>
                <w:color w:val="000000"/>
                <w:sz w:val="20"/>
                <w:bdr w:val="nil"/>
                <w:lang w:val="en-US"/>
              </w:rPr>
              <w:t xml:space="preserve"> or submit reasoned comments in writing. If the Buyer does not submit comments within this period, the </w:t>
            </w:r>
            <w:r w:rsidR="00216226">
              <w:rPr>
                <w:rFonts w:asciiTheme="minorHAnsi" w:eastAsia="Arial Unicode MS" w:hAnsiTheme="minorHAnsi" w:cstheme="minorHAnsi"/>
                <w:color w:val="000000"/>
                <w:sz w:val="20"/>
                <w:bdr w:val="nil"/>
                <w:lang w:val="en-US"/>
              </w:rPr>
              <w:t>result</w:t>
            </w:r>
            <w:r w:rsidR="006E4043">
              <w:rPr>
                <w:rFonts w:asciiTheme="minorHAnsi" w:eastAsia="Arial Unicode MS" w:hAnsiTheme="minorHAnsi" w:cstheme="minorHAnsi"/>
                <w:color w:val="000000"/>
                <w:sz w:val="20"/>
                <w:bdr w:val="nil"/>
                <w:lang w:val="en-US"/>
              </w:rPr>
              <w:t xml:space="preserve"> is considered accepted. </w:t>
            </w:r>
          </w:p>
          <w:p w14:paraId="2610B821" w14:textId="3AAC2189" w:rsidR="00095720" w:rsidRPr="00F54C26" w:rsidRDefault="006E4043"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lang w:val="en-US"/>
              </w:rPr>
              <w:t>2.</w:t>
            </w:r>
            <w:r w:rsidR="003934D8">
              <w:rPr>
                <w:rFonts w:asciiTheme="minorHAnsi" w:eastAsia="Arial Unicode MS" w:hAnsiTheme="minorHAnsi" w:cstheme="minorHAnsi"/>
                <w:color w:val="000000"/>
                <w:sz w:val="20"/>
                <w:bdr w:val="nil"/>
                <w:lang w:val="en-US"/>
              </w:rPr>
              <w:t>5</w:t>
            </w:r>
            <w:r>
              <w:rPr>
                <w:rFonts w:asciiTheme="minorHAnsi" w:eastAsia="Arial Unicode MS" w:hAnsiTheme="minorHAnsi" w:cstheme="minorHAnsi"/>
                <w:color w:val="000000"/>
                <w:sz w:val="20"/>
                <w:bdr w:val="nil"/>
                <w:lang w:val="en-US"/>
              </w:rPr>
              <w:t>. An invoice may be issued on</w:t>
            </w:r>
            <w:r w:rsidR="00FF1EDD">
              <w:rPr>
                <w:rFonts w:asciiTheme="minorHAnsi" w:eastAsia="Arial Unicode MS" w:hAnsiTheme="minorHAnsi" w:cstheme="minorHAnsi"/>
                <w:color w:val="000000"/>
                <w:sz w:val="20"/>
                <w:bdr w:val="nil"/>
                <w:lang w:val="en-US"/>
              </w:rPr>
              <w:t>l</w:t>
            </w:r>
            <w:r>
              <w:rPr>
                <w:rFonts w:asciiTheme="minorHAnsi" w:eastAsia="Arial Unicode MS" w:hAnsiTheme="minorHAnsi" w:cstheme="minorHAnsi"/>
                <w:color w:val="000000"/>
                <w:sz w:val="20"/>
                <w:bdr w:val="nil"/>
                <w:lang w:val="en-US"/>
              </w:rPr>
              <w:t xml:space="preserve">y after the </w:t>
            </w:r>
            <w:r w:rsidR="003C57BB">
              <w:rPr>
                <w:rFonts w:asciiTheme="minorHAnsi" w:eastAsia="Arial Unicode MS" w:hAnsiTheme="minorHAnsi" w:cstheme="minorHAnsi"/>
                <w:color w:val="000000"/>
                <w:sz w:val="20"/>
                <w:bdr w:val="nil"/>
                <w:lang w:val="en-US"/>
              </w:rPr>
              <w:t xml:space="preserve">Acceptance-Handover </w:t>
            </w:r>
            <w:proofErr w:type="gramStart"/>
            <w:r w:rsidR="003C57BB">
              <w:rPr>
                <w:rFonts w:asciiTheme="minorHAnsi" w:eastAsia="Arial Unicode MS" w:hAnsiTheme="minorHAnsi" w:cstheme="minorHAnsi"/>
                <w:color w:val="000000"/>
                <w:sz w:val="20"/>
                <w:bdr w:val="nil"/>
                <w:lang w:val="en-US"/>
              </w:rPr>
              <w:t>Act</w:t>
            </w:r>
            <w:proofErr w:type="gramEnd"/>
            <w:r w:rsidR="00FF1EDD">
              <w:rPr>
                <w:rFonts w:asciiTheme="minorHAnsi" w:eastAsia="Arial Unicode MS" w:hAnsiTheme="minorHAnsi" w:cstheme="minorHAnsi"/>
                <w:color w:val="000000"/>
                <w:sz w:val="20"/>
                <w:bdr w:val="nil"/>
                <w:lang w:val="en-US"/>
              </w:rPr>
              <w:t xml:space="preserve"> or the Acceptance-Handover Act has entered int</w:t>
            </w:r>
            <w:r w:rsidR="006E563B">
              <w:rPr>
                <w:rFonts w:asciiTheme="minorHAnsi" w:eastAsia="Arial Unicode MS" w:hAnsiTheme="minorHAnsi" w:cstheme="minorHAnsi"/>
                <w:color w:val="000000"/>
                <w:sz w:val="20"/>
                <w:bdr w:val="nil"/>
                <w:lang w:val="en-US"/>
              </w:rPr>
              <w:t>o force (if the Buyer has not submitted comments within the specified period).</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3. Entry into Force of the Contract, Duration/Deadlines of the Services, Extension of the Contract</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A47ED7C" w14:textId="0580B1C8" w:rsidR="001503B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3.1. Additional Conditions for entry into force of the Contract</w:t>
            </w:r>
            <w:r w:rsidRPr="006C6333">
              <w:rPr>
                <w:rFonts w:asciiTheme="minorHAnsi" w:hAnsiTheme="minorHAnsi" w:cstheme="minorHAnsi"/>
                <w:sz w:val="20"/>
              </w:rPr>
              <w:t xml:space="preserve">: </w:t>
            </w:r>
            <w:sdt>
              <w:sdtPr>
                <w:rPr>
                  <w:rFonts w:asciiTheme="minorHAnsi" w:eastAsia="Arial Unicode MS" w:hAnsiTheme="minorHAnsi" w:cstheme="minorHAnsi"/>
                  <w:sz w:val="20"/>
                  <w:bdr w:val="nil"/>
                </w:rPr>
                <w:alias w:val="Conditions for entry into force of the Contract"/>
                <w:tag w:val="Sutarties įsigaliojimo sąlygos"/>
                <w:id w:val="-1901043142"/>
                <w:placeholder>
                  <w:docPart w:val="FAA67A84C1034BEB8D831A02B83FF83F"/>
                </w:placeholder>
                <w:comboBox>
                  <w:listItem w:value="pasirinkite, ar taikomos papildomos Sutarties įsigaliojimo sąlygos"/>
                  <w:listItem w:displayText="not applicable." w:value="netaikomos."/>
                  <w:listItem w:displayText="in addition to the conditions for entry into force provided for in the General Part, the following conditions shall apply:" w:value="be Bendrojoje dalyje numatytų įsigaliojimo sąlygų taikomos toliau nurodytos sąlygos:"/>
                </w:comboBox>
              </w:sdtPr>
              <w:sdtEndPr/>
              <w:sdtContent>
                <w:r w:rsidR="00F74C5B">
                  <w:rPr>
                    <w:rFonts w:asciiTheme="minorHAnsi" w:eastAsia="Arial Unicode MS" w:hAnsiTheme="minorHAnsi" w:cstheme="minorHAnsi"/>
                    <w:sz w:val="20"/>
                    <w:bdr w:val="nil"/>
                  </w:rPr>
                  <w:t>not applicable.</w:t>
                </w:r>
              </w:sdtContent>
            </w:sdt>
          </w:p>
          <w:p w14:paraId="21EF20C8" w14:textId="0704500D" w:rsidR="000C6501" w:rsidRPr="006C6333" w:rsidRDefault="001503BB" w:rsidP="0086058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sidRPr="001503BB">
              <w:rPr>
                <w:rFonts w:asciiTheme="minorHAnsi" w:eastAsia="Arial Unicode MS" w:hAnsiTheme="minorHAnsi" w:cstheme="minorHAnsi"/>
                <w:sz w:val="20"/>
                <w:bdr w:val="nil"/>
              </w:rPr>
              <w:t xml:space="preserve">3.2. The Services shall be provided </w:t>
            </w:r>
            <w:r w:rsidR="00BC128D">
              <w:rPr>
                <w:rFonts w:asciiTheme="minorHAnsi" w:eastAsia="Arial Unicode MS" w:hAnsiTheme="minorHAnsi" w:cstheme="minorHAnsi"/>
                <w:sz w:val="20"/>
                <w:bdr w:val="nil"/>
              </w:rPr>
              <w:t>in 175 calendar days after signing the Contract.</w:t>
            </w:r>
          </w:p>
        </w:tc>
      </w:tr>
      <w:tr w:rsidR="000C6501" w:rsidRPr="00F54C26" w14:paraId="75EB08F3" w14:textId="77777777" w:rsidTr="00F54C26">
        <w:tc>
          <w:tcPr>
            <w:tcW w:w="10146" w:type="dxa"/>
            <w:gridSpan w:val="2"/>
            <w:vAlign w:val="center"/>
          </w:tcPr>
          <w:p w14:paraId="512E3D1B" w14:textId="35D9B6CC" w:rsidR="000C6501" w:rsidRPr="006C6333"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4. </w:t>
            </w:r>
            <w:r w:rsidR="008B37C6" w:rsidRPr="008B37C6">
              <w:rPr>
                <w:rFonts w:asciiTheme="minorHAnsi" w:hAnsiTheme="minorHAnsi" w:cstheme="minorHAnsi"/>
                <w:b/>
                <w:color w:val="000000"/>
                <w:sz w:val="20"/>
                <w:bdr w:val="nil"/>
              </w:rPr>
              <w:t>Subcontracting</w:t>
            </w:r>
          </w:p>
        </w:tc>
      </w:tr>
      <w:tr w:rsidR="000C6501" w:rsidRPr="00F54C26" w14:paraId="068EA46F" w14:textId="77777777" w:rsidTr="00F54C26">
        <w:trPr>
          <w:trHeight w:val="204"/>
        </w:trPr>
        <w:tc>
          <w:tcPr>
            <w:tcW w:w="10146" w:type="dxa"/>
            <w:gridSpan w:val="2"/>
          </w:tcPr>
          <w:p w14:paraId="1BAE3E09" w14:textId="16EEF172" w:rsidR="000C6501" w:rsidRPr="006C6333" w:rsidRDefault="00312A7E"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4.1</w:t>
            </w:r>
            <w:r w:rsidRPr="00E85898">
              <w:rPr>
                <w:rFonts w:asciiTheme="minorHAnsi" w:hAnsiTheme="minorHAnsi"/>
                <w:sz w:val="20"/>
                <w:bdr w:val="nil"/>
              </w:rPr>
              <w:t xml:space="preserve">. A direct settlement option with subcontractors </w:t>
            </w:r>
            <w:sdt>
              <w:sdtPr>
                <w:rPr>
                  <w:rFonts w:asciiTheme="minorHAnsi" w:eastAsia="Arial Unicode MS" w:hAnsiTheme="minorHAnsi" w:cstheme="minorHAnsi"/>
                  <w:sz w:val="20"/>
                </w:rPr>
                <w:id w:val="-1126618946"/>
                <w:placeholder>
                  <w:docPart w:val="7DC1ED3209414195AA2FF487E0E08435"/>
                </w:placeholder>
                <w15:color w:val="FFFFFF"/>
                <w:comboBox>
                  <w:listItem w:value="Choose an item."/>
                  <w:listItem w:displayText="is applicable; a draft tripartite contract is attached." w:value="yra numatyta, trišalės sutarties projektas pridedamas."/>
                  <w:listItem w:displayText="is not applicable." w:value="nėra numatyta."/>
                </w:comboBox>
              </w:sdtPr>
              <w:sdtEndPr>
                <w:rPr>
                  <w:bdr w:val="nil"/>
                </w:rPr>
              </w:sdtEndPr>
              <w:sdtContent>
                <w:r w:rsidR="00E85898" w:rsidRPr="00E85898">
                  <w:rPr>
                    <w:rFonts w:asciiTheme="minorHAnsi" w:eastAsia="Arial Unicode MS" w:hAnsiTheme="minorHAnsi" w:cstheme="minorHAnsi"/>
                    <w:sz w:val="20"/>
                  </w:rPr>
                  <w:t>is applicable; a draft tripartite contract is attached.</w:t>
                </w:r>
              </w:sdtContent>
            </w:sdt>
            <w:r w:rsidRPr="006C6333" w:rsidDel="00312A7E">
              <w:rPr>
                <w:rFonts w:asciiTheme="minorHAnsi" w:hAnsiTheme="minorHAnsi" w:cstheme="minorHAnsi"/>
                <w:sz w:val="20"/>
                <w:bdr w:val="nil"/>
              </w:rPr>
              <w:t xml:space="preserve"> </w:t>
            </w:r>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0E4CACED"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lastRenderedPageBreak/>
              <w:t xml:space="preserve">5. Contract Performance </w:t>
            </w:r>
            <w:r w:rsidR="00F82170">
              <w:rPr>
                <w:rFonts w:asciiTheme="minorHAnsi" w:hAnsiTheme="minorHAnsi" w:cstheme="minorHAnsi"/>
                <w:b/>
                <w:color w:val="000000"/>
                <w:sz w:val="20"/>
                <w:bdr w:val="nil"/>
              </w:rPr>
              <w:t>Security</w:t>
            </w:r>
            <w:r w:rsidR="00F82170" w:rsidRPr="006C6333">
              <w:rPr>
                <w:rFonts w:asciiTheme="minorHAnsi" w:hAnsiTheme="minorHAnsi" w:cstheme="minorHAnsi"/>
                <w:b/>
                <w:color w:val="000000"/>
                <w:sz w:val="20"/>
                <w:bdr w:val="nil"/>
              </w:rPr>
              <w:t xml:space="preserve"> </w:t>
            </w:r>
            <w:r w:rsidRPr="006C6333">
              <w:rPr>
                <w:rFonts w:asciiTheme="minorHAnsi" w:hAnsiTheme="minorHAnsi" w:cstheme="minorHAnsi"/>
                <w:b/>
                <w:color w:val="000000"/>
                <w:sz w:val="20"/>
                <w:bdr w:val="nil"/>
              </w:rPr>
              <w:t xml:space="preserve">by a Bank Guarantee or a Letter of </w:t>
            </w:r>
            <w:r w:rsidR="00F82170">
              <w:rPr>
                <w:rFonts w:asciiTheme="minorHAnsi" w:hAnsiTheme="minorHAnsi" w:cstheme="minorHAnsi"/>
                <w:b/>
                <w:color w:val="000000"/>
                <w:sz w:val="20"/>
                <w:bdr w:val="nil"/>
              </w:rPr>
              <w:t>Surety</w:t>
            </w:r>
          </w:p>
        </w:tc>
      </w:tr>
      <w:tr w:rsidR="000C6501" w:rsidRPr="00F54C26" w14:paraId="78C92815" w14:textId="77777777" w:rsidTr="00106058">
        <w:trPr>
          <w:trHeight w:val="204"/>
        </w:trPr>
        <w:tc>
          <w:tcPr>
            <w:tcW w:w="10146" w:type="dxa"/>
            <w:gridSpan w:val="2"/>
          </w:tcPr>
          <w:p w14:paraId="61CC6199" w14:textId="0C0D8ED0" w:rsidR="000C6501" w:rsidRPr="006C6333" w:rsidRDefault="000C6501" w:rsidP="00860588">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sz w:val="20"/>
                <w:bdr w:val="nil"/>
              </w:rPr>
              <w:t xml:space="preserve">5.1. </w:t>
            </w:r>
            <w:r w:rsidRPr="006C6333">
              <w:rPr>
                <w:rFonts w:asciiTheme="minorHAnsi" w:hAnsiTheme="minorHAnsi" w:cstheme="minorHAnsi"/>
                <w:sz w:val="20"/>
              </w:rPr>
              <w:t xml:space="preserve">A bank guarantee or a letter of </w:t>
            </w:r>
            <w:r w:rsidR="00F82170">
              <w:rPr>
                <w:rFonts w:asciiTheme="minorHAnsi" w:hAnsiTheme="minorHAnsi" w:cstheme="minorHAnsi"/>
                <w:sz w:val="20"/>
              </w:rPr>
              <w:t>surety</w:t>
            </w:r>
            <w:r w:rsidR="00F82170" w:rsidRPr="006C6333">
              <w:rPr>
                <w:rFonts w:asciiTheme="minorHAnsi" w:hAnsiTheme="minorHAnsi" w:cstheme="minorHAnsi"/>
                <w:sz w:val="20"/>
              </w:rPr>
              <w:t xml:space="preserve"> </w:t>
            </w:r>
            <w:r w:rsidRPr="006C6333">
              <w:rPr>
                <w:rFonts w:asciiTheme="minorHAnsi" w:hAnsiTheme="minorHAnsi" w:cstheme="minorHAnsi"/>
                <w:sz w:val="20"/>
              </w:rPr>
              <w:t xml:space="preserve">to secure the performance of the </w:t>
            </w:r>
            <w:r w:rsidRPr="00B45304">
              <w:rPr>
                <w:rFonts w:asciiTheme="minorHAnsi" w:hAnsiTheme="minorHAnsi" w:cstheme="minorHAnsi"/>
                <w:sz w:val="20"/>
              </w:rPr>
              <w:t xml:space="preserve">Contract is: </w:t>
            </w:r>
            <w:sdt>
              <w:sdtPr>
                <w:rPr>
                  <w:rFonts w:asciiTheme="minorHAnsi" w:eastAsia="Arial Unicode MS" w:hAnsiTheme="minorHAnsi" w:cstheme="minorHAnsi"/>
                  <w:sz w:val="20"/>
                  <w:bdr w:val="nil"/>
                </w:rPr>
                <w:alias w:val="contract performance guarantee"/>
                <w:tag w:val="sutarties įvykdymo užtikrinimas"/>
                <w:id w:val="-1585603763"/>
                <w:placeholder>
                  <w:docPart w:val="EC234A16E333476F8C0459968C813984"/>
                </w:placeholder>
                <w:comboBox>
                  <w:listItem w:value="pasirinkite, ar reikalaujamas užtikrinimas"/>
                  <w:listItem w:displayText="not applicable" w:value="netaikoma"/>
                  <w:listItem w:displayText="applicable under the following conditions:" w:value="taikoma tokiomis sąlygomis:"/>
                </w:comboBox>
              </w:sdtPr>
              <w:sdtEndPr/>
              <w:sdtContent>
                <w:r w:rsidR="00B45304" w:rsidRPr="00860588">
                  <w:rPr>
                    <w:rFonts w:asciiTheme="minorHAnsi" w:eastAsia="Arial Unicode MS" w:hAnsiTheme="minorHAnsi" w:cstheme="minorHAnsi"/>
                    <w:sz w:val="20"/>
                    <w:bdr w:val="nil"/>
                  </w:rPr>
                  <w:t>not applicable</w:t>
                </w:r>
              </w:sdtContent>
            </w:sdt>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6. Penalties (Fines/Interest)</w:t>
            </w:r>
          </w:p>
        </w:tc>
      </w:tr>
      <w:tr w:rsidR="000C6501" w:rsidRPr="00F54C26" w14:paraId="0092EFB9" w14:textId="77777777" w:rsidTr="00106058">
        <w:trPr>
          <w:trHeight w:val="204"/>
        </w:trPr>
        <w:tc>
          <w:tcPr>
            <w:tcW w:w="10146" w:type="dxa"/>
            <w:gridSpan w:val="2"/>
          </w:tcPr>
          <w:p w14:paraId="66CA790E" w14:textId="4EE4BAC5" w:rsidR="00CE73FA" w:rsidRPr="00106058" w:rsidRDefault="00CE73FA" w:rsidP="00860588">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sidRPr="009C133C">
              <w:rPr>
                <w:rFonts w:asciiTheme="minorHAnsi" w:eastAsia="Arial Unicode MS" w:hAnsiTheme="minorHAnsi" w:cstheme="minorHAnsi"/>
                <w:color w:val="000000"/>
                <w:sz w:val="20"/>
                <w:bdr w:val="nil"/>
              </w:rPr>
              <w:t xml:space="preserve">6.1. </w:t>
            </w:r>
            <w:r w:rsidRPr="00860588">
              <w:rPr>
                <w:rFonts w:asciiTheme="minorHAnsi" w:eastAsia="Arial Unicode MS" w:hAnsiTheme="minorHAnsi" w:cstheme="minorHAnsi"/>
                <w:b/>
                <w:i/>
                <w:color w:val="000000"/>
                <w:sz w:val="20"/>
                <w:u w:val="single"/>
                <w:bdr w:val="nil"/>
              </w:rPr>
              <w:t>Point 1.4.7 of the General Conditions of the Contract is amended as follows</w:t>
            </w:r>
            <w:r w:rsidRPr="009C133C">
              <w:rPr>
                <w:rFonts w:asciiTheme="minorHAnsi" w:eastAsia="Arial Unicode MS" w:hAnsiTheme="minorHAnsi" w:cstheme="minorHAnsi"/>
                <w:color w:val="000000"/>
                <w:sz w:val="20"/>
                <w:bdr w:val="nil"/>
              </w:rPr>
              <w:t xml:space="preserve">: In case the Supplier delays the </w:t>
            </w:r>
            <w:r w:rsidR="0077238A" w:rsidRPr="009C133C">
              <w:rPr>
                <w:rFonts w:asciiTheme="minorHAnsi" w:eastAsia="Arial Unicode MS" w:hAnsiTheme="minorHAnsi" w:cstheme="minorHAnsi"/>
                <w:color w:val="000000"/>
                <w:sz w:val="20"/>
                <w:bdr w:val="nil"/>
              </w:rPr>
              <w:t>fulfilment</w:t>
            </w:r>
            <w:r w:rsidRPr="009C133C">
              <w:rPr>
                <w:rFonts w:asciiTheme="minorHAnsi" w:eastAsia="Arial Unicode MS" w:hAnsiTheme="minorHAnsi" w:cstheme="minorHAnsi"/>
                <w:color w:val="000000"/>
                <w:sz w:val="20"/>
                <w:bdr w:val="nil"/>
              </w:rPr>
              <w:t xml:space="preserve"> of </w:t>
            </w:r>
            <w:r w:rsidR="00090780">
              <w:rPr>
                <w:rFonts w:asciiTheme="minorHAnsi" w:eastAsia="Arial Unicode MS" w:hAnsiTheme="minorHAnsi" w:cstheme="minorHAnsi"/>
                <w:color w:val="000000"/>
                <w:sz w:val="20"/>
                <w:bdr w:val="nil"/>
              </w:rPr>
              <w:t xml:space="preserve">the Services on time, </w:t>
            </w:r>
            <w:r w:rsidRPr="009C133C">
              <w:rPr>
                <w:rFonts w:asciiTheme="minorHAnsi" w:eastAsia="Arial Unicode MS" w:hAnsiTheme="minorHAnsi" w:cstheme="minorHAnsi"/>
                <w:color w:val="000000"/>
                <w:sz w:val="20"/>
                <w:bdr w:val="nil"/>
              </w:rPr>
              <w:t>a penalty of 0.0</w:t>
            </w:r>
            <w:r w:rsidR="00090780">
              <w:rPr>
                <w:rFonts w:asciiTheme="minorHAnsi" w:eastAsia="Arial Unicode MS" w:hAnsiTheme="minorHAnsi" w:cstheme="minorHAnsi"/>
                <w:color w:val="000000"/>
                <w:sz w:val="20"/>
                <w:bdr w:val="nil"/>
              </w:rPr>
              <w:t>2</w:t>
            </w:r>
            <w:r w:rsidRPr="009C133C">
              <w:rPr>
                <w:rFonts w:asciiTheme="minorHAnsi" w:eastAsia="Arial Unicode MS" w:hAnsiTheme="minorHAnsi" w:cstheme="minorHAnsi"/>
                <w:color w:val="000000"/>
                <w:sz w:val="20"/>
                <w:bdr w:val="nil"/>
              </w:rPr>
              <w:t xml:space="preserve">% of the </w:t>
            </w:r>
            <w:r w:rsidR="00360979">
              <w:rPr>
                <w:rFonts w:asciiTheme="minorHAnsi" w:eastAsia="Arial Unicode MS" w:hAnsiTheme="minorHAnsi" w:cstheme="minorHAnsi"/>
                <w:color w:val="000000"/>
                <w:sz w:val="20"/>
                <w:bdr w:val="nil"/>
              </w:rPr>
              <w:t>Agreement pr</w:t>
            </w:r>
            <w:r w:rsidR="00140974">
              <w:rPr>
                <w:rFonts w:asciiTheme="minorHAnsi" w:eastAsia="Arial Unicode MS" w:hAnsiTheme="minorHAnsi" w:cstheme="minorHAnsi"/>
                <w:color w:val="000000"/>
                <w:sz w:val="20"/>
                <w:bdr w:val="nil"/>
              </w:rPr>
              <w:t>i</w:t>
            </w:r>
            <w:r w:rsidR="00360979">
              <w:rPr>
                <w:rFonts w:asciiTheme="minorHAnsi" w:eastAsia="Arial Unicode MS" w:hAnsiTheme="minorHAnsi" w:cstheme="minorHAnsi"/>
                <w:color w:val="000000"/>
                <w:sz w:val="20"/>
                <w:bdr w:val="nil"/>
              </w:rPr>
              <w:t>ce</w:t>
            </w:r>
            <w:r w:rsidR="002D74A9">
              <w:rPr>
                <w:rFonts w:asciiTheme="minorHAnsi" w:eastAsia="Arial Unicode MS" w:hAnsiTheme="minorHAnsi" w:cstheme="minorHAnsi"/>
                <w:color w:val="000000"/>
                <w:sz w:val="20"/>
                <w:bdr w:val="nil"/>
              </w:rPr>
              <w:t xml:space="preserve"> </w:t>
            </w:r>
            <w:r w:rsidRPr="009C133C">
              <w:rPr>
                <w:rFonts w:asciiTheme="minorHAnsi" w:eastAsia="Arial Unicode MS" w:hAnsiTheme="minorHAnsi" w:cstheme="minorHAnsi"/>
                <w:color w:val="000000"/>
                <w:sz w:val="20"/>
                <w:bdr w:val="nil"/>
              </w:rPr>
              <w:t xml:space="preserve">(excluding VAT) shall be charged for each calendar day of delay. </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7. Other Provisions of the Contract</w:t>
            </w:r>
          </w:p>
        </w:tc>
      </w:tr>
      <w:tr w:rsidR="000C6501" w:rsidRPr="00F54C26" w14:paraId="1726F4BC" w14:textId="77777777" w:rsidTr="00F54C26">
        <w:tc>
          <w:tcPr>
            <w:tcW w:w="10146" w:type="dxa"/>
            <w:gridSpan w:val="2"/>
            <w:shd w:val="clear" w:color="auto" w:fill="FFFFFF" w:themeFill="background1"/>
          </w:tcPr>
          <w:p w14:paraId="07B80C5A" w14:textId="3AF2B8C3" w:rsidR="008C2454" w:rsidRDefault="000C6501" w:rsidP="008C2454">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sidRPr="006C6333">
              <w:rPr>
                <w:rFonts w:asciiTheme="minorHAnsi" w:hAnsiTheme="minorHAnsi" w:cstheme="minorHAnsi"/>
                <w:sz w:val="20"/>
                <w:bdr w:val="nil"/>
              </w:rPr>
              <w:t xml:space="preserve">7.1. </w:t>
            </w:r>
            <w:r w:rsidRPr="006C6333">
              <w:rPr>
                <w:rFonts w:asciiTheme="minorHAnsi" w:hAnsiTheme="minorHAnsi" w:cstheme="minorHAnsi"/>
                <w:sz w:val="20"/>
              </w:rPr>
              <w:t xml:space="preserve">Obtaining </w:t>
            </w:r>
            <w:r w:rsidR="00DE7164">
              <w:rPr>
                <w:rFonts w:asciiTheme="minorHAnsi" w:hAnsiTheme="minorHAnsi" w:cstheme="minorHAnsi"/>
                <w:sz w:val="20"/>
              </w:rPr>
              <w:t>C</w:t>
            </w:r>
            <w:r w:rsidRPr="006C6333">
              <w:rPr>
                <w:rFonts w:asciiTheme="minorHAnsi" w:hAnsiTheme="minorHAnsi" w:cstheme="minorHAnsi"/>
                <w:sz w:val="20"/>
              </w:rPr>
              <w:t>onsent to work in operating natural gas transmission system facilities and/or in their protection zone</w:t>
            </w:r>
            <w:bookmarkEnd w:id="0"/>
            <w:r w:rsidRPr="006C6333">
              <w:rPr>
                <w:rFonts w:asciiTheme="minorHAnsi"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this paragraph does not apply." w:value="punktas netaikomas."/>
                  <w:listItem w:displayText="the paragraph applies (see the requirements of paragraph 1.4.8 of the General Conditions of the Contract)." w:value="punktas taikomas (žr. Bendrųjų sutarties sąlygų 1.4.8 punkto reikalavimus)."/>
                </w:comboBox>
              </w:sdtPr>
              <w:sdtEndPr/>
              <w:sdtContent>
                <w:r w:rsidR="00B00D9D">
                  <w:rPr>
                    <w:rFonts w:asciiTheme="minorHAnsi" w:eastAsia="Arial Unicode MS" w:hAnsiTheme="minorHAnsi" w:cstheme="minorHAnsi"/>
                    <w:sz w:val="20"/>
                    <w:bdr w:val="nil"/>
                  </w:rPr>
                  <w:t>this paragraph does not apply.</w:t>
                </w:r>
              </w:sdtContent>
            </w:sdt>
          </w:p>
          <w:p w14:paraId="4ED8AA76" w14:textId="77777777" w:rsidR="008C2454" w:rsidRPr="008C2454" w:rsidRDefault="008C2454" w:rsidP="008C2454">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8C2454">
              <w:rPr>
                <w:rFonts w:asciiTheme="minorHAnsi" w:eastAsia="Arial Unicode MS" w:hAnsiTheme="minorHAnsi" w:cstheme="minorHAnsi"/>
                <w:sz w:val="20"/>
                <w:bdr w:val="nil"/>
              </w:rPr>
              <w:t>7.2. Clause 4.3.1 of the General Conditions of the Contract is amended as follows:</w:t>
            </w:r>
          </w:p>
          <w:p w14:paraId="2F48A7DC" w14:textId="43104B9E" w:rsidR="008C2454" w:rsidRPr="008C2454" w:rsidRDefault="008C2454" w:rsidP="008C2454">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8C2454">
              <w:rPr>
                <w:rFonts w:asciiTheme="minorHAnsi" w:eastAsia="Arial Unicode MS" w:hAnsiTheme="minorHAnsi" w:cstheme="minorHAnsi"/>
                <w:sz w:val="20"/>
                <w:bdr w:val="nil"/>
              </w:rPr>
              <w:t>The Agreement may be terminated in cases specified in Article 89 of the Law on Public Procurement and in the Agreement, including the option of terminating the Agreement by mutual consent of the Parties.</w:t>
            </w:r>
          </w:p>
          <w:p w14:paraId="115C7B44" w14:textId="77777777" w:rsidR="008C2454" w:rsidRPr="008C2454" w:rsidRDefault="008C2454" w:rsidP="008C2454">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8C2454">
              <w:rPr>
                <w:rFonts w:asciiTheme="minorHAnsi" w:eastAsia="Arial Unicode MS" w:hAnsiTheme="minorHAnsi" w:cstheme="minorHAnsi"/>
                <w:sz w:val="20"/>
                <w:bdr w:val="nil"/>
              </w:rPr>
              <w:t xml:space="preserve">7.3. </w:t>
            </w:r>
            <w:r w:rsidRPr="002D74A9">
              <w:rPr>
                <w:rFonts w:asciiTheme="minorHAnsi" w:eastAsia="Arial Unicode MS" w:hAnsiTheme="minorHAnsi" w:cstheme="minorHAnsi"/>
                <w:b/>
                <w:bCs/>
                <w:i/>
                <w:iCs/>
                <w:sz w:val="20"/>
                <w:bdr w:val="nil"/>
              </w:rPr>
              <w:t>Clause 1.5.2 of the General Conditions of the Contract is amended as follows</w:t>
            </w:r>
            <w:r w:rsidRPr="008C2454">
              <w:rPr>
                <w:rFonts w:asciiTheme="minorHAnsi" w:eastAsia="Arial Unicode MS" w:hAnsiTheme="minorHAnsi" w:cstheme="minorHAnsi"/>
                <w:sz w:val="20"/>
                <w:bdr w:val="nil"/>
              </w:rPr>
              <w:t>:</w:t>
            </w:r>
          </w:p>
          <w:p w14:paraId="068B332B" w14:textId="2070392D" w:rsidR="008C2454" w:rsidRPr="008C2454" w:rsidRDefault="008C2454" w:rsidP="008C2454">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sidRPr="008C2454">
              <w:rPr>
                <w:rFonts w:asciiTheme="minorHAnsi" w:eastAsia="Arial Unicode MS" w:hAnsiTheme="minorHAnsi" w:cstheme="minorHAnsi"/>
                <w:sz w:val="20"/>
                <w:bdr w:val="nil"/>
              </w:rPr>
              <w:t xml:space="preserve">The Supplier undertakes to ensure that the Services will be provided specifically by the specialists indicated in the Supplier's proposal and for whom </w:t>
            </w:r>
            <w:r w:rsidR="00812FCD" w:rsidRPr="00812FCD">
              <w:rPr>
                <w:rFonts w:asciiTheme="minorHAnsi" w:eastAsia="Arial Unicode MS" w:hAnsiTheme="minorHAnsi" w:cstheme="minorHAnsi"/>
                <w:sz w:val="20"/>
                <w:bdr w:val="nil"/>
              </w:rPr>
              <w:t xml:space="preserve">cost-effectiveness assessment criterion </w:t>
            </w:r>
            <w:r w:rsidRPr="008C2454">
              <w:rPr>
                <w:rFonts w:asciiTheme="minorHAnsi" w:eastAsia="Arial Unicode MS" w:hAnsiTheme="minorHAnsi" w:cstheme="minorHAnsi"/>
                <w:sz w:val="20"/>
                <w:bdr w:val="nil"/>
              </w:rPr>
              <w:t>points were awarded based on economically advantageous evaluation criteria. These specialists are considered essential to the execution of the Agreement. Replacement of specialists is permitted only with prior written agreement from the Buyer, provided that the substitute specialists have qualifications and professional experience equal to or better than those of the specialists specified in the proposal, for whom quality points were awarded. Replacing specialists without prior approval constitutes a breach of the Agreement. If it is determined that services are being provided by specialists other than those specified in the proposal, the Supplier must immediately, but no later than within 5 (five) days of receiving notice from the Buyer, correct the violation—specifically, terminate the unauthorized specialist's participation and ensure the resumption of work by the originally proposed or properly approved specialist. For each such breach, the Supplier will incur a penalty of EUR 1,000, regardless of the actual quality or extent of the services provided. If the same unauthorized replacement of specialists occurs a second time, this shall be considered a material breach of the Agreement, entitling the Buyer to unilaterally terminate the Agreement due to the Supplier’s fault under Article 6.217 of the Civil Code.</w:t>
            </w:r>
          </w:p>
          <w:p w14:paraId="6FEDF6EE" w14:textId="04B018DF" w:rsidR="000C6501" w:rsidRPr="00901D6D" w:rsidRDefault="008C2454" w:rsidP="00860588">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highlight w:val="lightGray"/>
                <w:bdr w:val="nil"/>
              </w:rPr>
            </w:pPr>
            <w:r w:rsidRPr="008C2454">
              <w:rPr>
                <w:rFonts w:asciiTheme="minorHAnsi" w:eastAsia="Arial Unicode MS" w:hAnsiTheme="minorHAnsi" w:cstheme="minorHAnsi"/>
                <w:sz w:val="20"/>
                <w:bdr w:val="nil"/>
              </w:rPr>
              <w:t xml:space="preserve">7.4. If the Supplier fails to deliver all services stipulated in the Agreement </w:t>
            </w:r>
            <w:r w:rsidR="0048627D">
              <w:rPr>
                <w:rFonts w:asciiTheme="minorHAnsi" w:eastAsia="Arial Unicode MS" w:hAnsiTheme="minorHAnsi" w:cstheme="minorHAnsi"/>
                <w:sz w:val="20"/>
                <w:bdr w:val="nil"/>
              </w:rPr>
              <w:t>in 175 calendar days</w:t>
            </w:r>
            <w:r w:rsidR="0048627D" w:rsidRPr="008C2454">
              <w:rPr>
                <w:rFonts w:asciiTheme="minorHAnsi" w:eastAsia="Arial Unicode MS" w:hAnsiTheme="minorHAnsi" w:cstheme="minorHAnsi"/>
                <w:sz w:val="20"/>
                <w:bdr w:val="nil"/>
              </w:rPr>
              <w:t xml:space="preserve"> </w:t>
            </w:r>
            <w:r w:rsidRPr="008C2454">
              <w:rPr>
                <w:rFonts w:asciiTheme="minorHAnsi" w:eastAsia="Arial Unicode MS" w:hAnsiTheme="minorHAnsi" w:cstheme="minorHAnsi"/>
                <w:sz w:val="20"/>
                <w:bdr w:val="nil"/>
              </w:rPr>
              <w:t>as defined in the Technical Specification, and th</w:t>
            </w:r>
            <w:r w:rsidR="0048627D">
              <w:rPr>
                <w:rFonts w:asciiTheme="minorHAnsi" w:eastAsia="Arial Unicode MS" w:hAnsiTheme="minorHAnsi" w:cstheme="minorHAnsi"/>
                <w:sz w:val="20"/>
                <w:bdr w:val="nil"/>
              </w:rPr>
              <w:t>is</w:t>
            </w:r>
            <w:r w:rsidRPr="008C2454">
              <w:rPr>
                <w:rFonts w:asciiTheme="minorHAnsi" w:eastAsia="Arial Unicode MS" w:hAnsiTheme="minorHAnsi" w:cstheme="minorHAnsi"/>
                <w:sz w:val="20"/>
                <w:bdr w:val="nil"/>
              </w:rPr>
              <w:t xml:space="preserve"> delay exceeds 30 (thirty) calendar days beyond this date, such delay shall be considered a material breach of the Agreement.</w:t>
            </w:r>
          </w:p>
        </w:tc>
      </w:tr>
      <w:tr w:rsidR="000C6501" w:rsidRPr="00F54C26" w14:paraId="2E4220E7" w14:textId="77777777" w:rsidTr="00F54C26">
        <w:tc>
          <w:tcPr>
            <w:tcW w:w="10146" w:type="dxa"/>
            <w:gridSpan w:val="2"/>
            <w:shd w:val="clear" w:color="auto" w:fill="FFFFFF" w:themeFill="background1"/>
          </w:tcPr>
          <w:p w14:paraId="6C4500F1" w14:textId="1288E75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rPr>
            </w:pPr>
            <w:r>
              <w:rPr>
                <w:rFonts w:asciiTheme="minorHAnsi" w:hAnsiTheme="minorHAnsi"/>
                <w:b/>
                <w:sz w:val="20"/>
                <w:bdr w:val="nil"/>
              </w:rPr>
              <w:t xml:space="preserve">8. </w:t>
            </w:r>
            <w:bookmarkStart w:id="1" w:name="_Hlk103092121"/>
            <w:r w:rsidR="00227EB1">
              <w:rPr>
                <w:rFonts w:asciiTheme="minorHAnsi" w:hAnsiTheme="minorHAnsi"/>
                <w:b/>
                <w:sz w:val="20"/>
                <w:bdr w:val="nil"/>
              </w:rPr>
              <w:t xml:space="preserve">Conversion </w:t>
            </w:r>
            <w:r>
              <w:rPr>
                <w:rFonts w:asciiTheme="minorHAnsi" w:hAnsiTheme="minorHAnsi"/>
                <w:b/>
                <w:sz w:val="20"/>
                <w:bdr w:val="nil"/>
              </w:rPr>
              <w:t>of the Price (Rates)</w:t>
            </w:r>
            <w:bookmarkEnd w:id="1"/>
          </w:p>
        </w:tc>
      </w:tr>
      <w:tr w:rsidR="000C6501" w:rsidRPr="00F54C26" w14:paraId="33D80643" w14:textId="77777777" w:rsidTr="00F54C26">
        <w:tc>
          <w:tcPr>
            <w:tcW w:w="10146" w:type="dxa"/>
            <w:gridSpan w:val="2"/>
            <w:shd w:val="clear" w:color="auto" w:fill="FFFFFF" w:themeFill="background1"/>
          </w:tcPr>
          <w:p w14:paraId="19BE47DF" w14:textId="1B016236" w:rsidR="000C6501" w:rsidRPr="00F54C26" w:rsidRDefault="000C6501" w:rsidP="00860588">
            <w:pPr>
              <w:autoSpaceDN/>
              <w:spacing w:line="276" w:lineRule="auto"/>
              <w:contextualSpacing/>
              <w:jc w:val="both"/>
              <w:textAlignment w:val="auto"/>
              <w:rPr>
                <w:rFonts w:asciiTheme="minorHAnsi" w:eastAsia="Arial Unicode MS" w:hAnsiTheme="minorHAnsi" w:cstheme="minorHAnsi"/>
                <w:b/>
                <w:bCs/>
                <w:sz w:val="20"/>
                <w:bdr w:val="nil"/>
              </w:rPr>
            </w:pPr>
            <w:r>
              <w:rPr>
                <w:rFonts w:asciiTheme="minorHAnsi" w:hAnsiTheme="minorHAnsi"/>
                <w:color w:val="000000"/>
                <w:sz w:val="20"/>
                <w:bdr w:val="nil"/>
              </w:rPr>
              <w:t xml:space="preserve">8.1. The section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applies." w:value="netaikomas."/>
                  <w:listItem w:displayText="does not apply." w:value="taikomas."/>
                </w:comboBox>
              </w:sdtPr>
              <w:sdtEndPr/>
              <w:sdtContent>
                <w:r w:rsidR="002110AF">
                  <w:rPr>
                    <w:rFonts w:asciiTheme="minorHAnsi" w:eastAsia="Arial Unicode MS" w:hAnsiTheme="minorHAnsi" w:cstheme="minorHAnsi"/>
                    <w:sz w:val="20"/>
                    <w:bdr w:val="nil"/>
                  </w:rPr>
                  <w:t>does not apply.</w:t>
                </w:r>
              </w:sdtContent>
            </w:sdt>
          </w:p>
        </w:tc>
      </w:tr>
      <w:tr w:rsidR="000C6501" w:rsidRPr="00F54C26" w14:paraId="18F90090" w14:textId="77777777" w:rsidTr="00F54C26">
        <w:tc>
          <w:tcPr>
            <w:tcW w:w="10146" w:type="dxa"/>
            <w:gridSpan w:val="2"/>
            <w:shd w:val="clear" w:color="auto" w:fill="FFFFFF" w:themeFill="background1"/>
          </w:tcPr>
          <w:p w14:paraId="578EB66B" w14:textId="64257E3D"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9. Annexes </w:t>
            </w:r>
            <w:r w:rsidRPr="00595285">
              <w:rPr>
                <w:rFonts w:asciiTheme="minorHAnsi" w:hAnsiTheme="minorHAnsi"/>
                <w:i/>
                <w:sz w:val="16"/>
                <w:szCs w:val="16"/>
                <w:highlight w:val="lightGray"/>
                <w:bdr w:val="nil"/>
                <w:lang w:val="lt-LT"/>
              </w:rPr>
              <w:t>(</w:t>
            </w:r>
            <w:r w:rsidR="00BC3EE1" w:rsidRPr="00595285">
              <w:rPr>
                <w:rFonts w:asciiTheme="minorHAnsi" w:eastAsia="Arial Unicode MS" w:hAnsiTheme="minorHAnsi" w:cstheme="minorHAnsi"/>
                <w:i/>
                <w:iCs/>
                <w:spacing w:val="4"/>
                <w:sz w:val="16"/>
                <w:szCs w:val="16"/>
                <w:highlight w:val="lightGray"/>
                <w:bdr w:val="nil"/>
                <w:lang w:val="lt-LT" w:eastAsia="en-US"/>
              </w:rPr>
              <w:t>neaktualius priedus ištrinti</w:t>
            </w:r>
            <w:r w:rsidRPr="00595285">
              <w:rPr>
                <w:rFonts w:asciiTheme="minorHAnsi" w:hAnsiTheme="minorHAnsi"/>
                <w:i/>
                <w:sz w:val="16"/>
                <w:szCs w:val="16"/>
                <w:highlight w:val="lightGray"/>
                <w:bdr w:val="nil"/>
                <w:lang w:val="lt-LT"/>
              </w:rPr>
              <w:t>)</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 Technical Specification.</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2. General Conditions of the Contract.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3. Supplier’s Tender Form.</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 Draft Tripartite Agreement.</w:t>
            </w:r>
          </w:p>
          <w:p w14:paraId="1D0755D8" w14:textId="7C26B9B0" w:rsidR="00291529" w:rsidRDefault="0064625C"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sz w:val="20"/>
                <w:bdr w:val="nil"/>
              </w:rPr>
            </w:pPr>
            <w:r>
              <w:rPr>
                <w:rFonts w:asciiTheme="minorHAnsi" w:hAnsiTheme="minorHAnsi"/>
                <w:sz w:val="20"/>
                <w:bdr w:val="nil"/>
              </w:rPr>
              <w:t>5</w:t>
            </w:r>
            <w:r w:rsidR="000C6501">
              <w:rPr>
                <w:rFonts w:asciiTheme="minorHAnsi" w:hAnsiTheme="minorHAnsi"/>
                <w:sz w:val="20"/>
                <w:bdr w:val="nil"/>
              </w:rPr>
              <w:t>. Confidentiality Obligation.</w:t>
            </w:r>
          </w:p>
          <w:p w14:paraId="034545BA" w14:textId="74AEA1E1" w:rsidR="00291529" w:rsidRPr="00F54C26" w:rsidRDefault="00726F15"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eastAsia="Arial Unicode MS" w:hAnsiTheme="minorHAnsi" w:cstheme="minorHAnsi"/>
                <w:sz w:val="20"/>
                <w:bdr w:val="nil"/>
              </w:rPr>
              <w:t>6</w:t>
            </w:r>
            <w:r w:rsidR="00291529">
              <w:rPr>
                <w:rFonts w:asciiTheme="minorHAnsi" w:eastAsia="Arial Unicode MS" w:hAnsiTheme="minorHAnsi" w:cstheme="minorHAnsi"/>
                <w:sz w:val="20"/>
                <w:bdr w:val="nil"/>
              </w:rPr>
              <w:t xml:space="preserve">. </w:t>
            </w:r>
            <w:r w:rsidR="00291529" w:rsidRPr="00291529">
              <w:rPr>
                <w:rFonts w:asciiTheme="minorHAnsi" w:eastAsia="Arial Unicode MS" w:hAnsiTheme="minorHAnsi" w:cstheme="minorHAnsi"/>
                <w:sz w:val="20"/>
                <w:bdr w:val="nil"/>
              </w:rPr>
              <w:t>Project list form for economic evaluation.</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75093A86"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i/>
                <w:sz w:val="20"/>
                <w:bdr w:val="nil"/>
              </w:rPr>
              <w:t xml:space="preserve">Note. The </w:t>
            </w:r>
            <w:r w:rsidR="00C76BC2">
              <w:rPr>
                <w:rFonts w:asciiTheme="minorHAnsi" w:hAnsiTheme="minorHAnsi"/>
                <w:i/>
                <w:sz w:val="20"/>
                <w:bdr w:val="nil"/>
              </w:rPr>
              <w:t>Procurement Documents</w:t>
            </w:r>
            <w:r>
              <w:rPr>
                <w:rFonts w:asciiTheme="minorHAnsi" w:hAnsiTheme="minorHAnsi"/>
                <w:i/>
                <w:sz w:val="20"/>
                <w:bdr w:val="nil"/>
              </w:rPr>
              <w:t xml:space="preserve">, their </w:t>
            </w:r>
            <w:r w:rsidR="00C76BC2" w:rsidRPr="00C76BC2">
              <w:rPr>
                <w:rFonts w:asciiTheme="minorHAnsi" w:hAnsiTheme="minorHAnsi"/>
                <w:i/>
                <w:sz w:val="20"/>
                <w:bdr w:val="nil"/>
              </w:rPr>
              <w:t>explanations and clarifications</w:t>
            </w:r>
            <w:r w:rsidR="00C76BC2" w:rsidRPr="00C76BC2" w:rsidDel="00C76BC2">
              <w:rPr>
                <w:rFonts w:asciiTheme="minorHAnsi" w:hAnsiTheme="minorHAnsi"/>
                <w:i/>
                <w:sz w:val="20"/>
                <w:bdr w:val="nil"/>
              </w:rPr>
              <w:t xml:space="preserve"> </w:t>
            </w:r>
            <w:r>
              <w:rPr>
                <w:rFonts w:asciiTheme="minorHAnsi" w:hAnsiTheme="minorHAnsi"/>
                <w:i/>
                <w:sz w:val="20"/>
                <w:bdr w:val="nil"/>
              </w:rPr>
              <w:t xml:space="preserve">shall be published at </w:t>
            </w:r>
            <w:sdt>
              <w:sdtPr>
                <w:rPr>
                  <w:rFonts w:asciiTheme="minorHAnsi" w:eastAsia="Arial Unicode MS" w:hAnsiTheme="minorHAnsi" w:cstheme="minorHAnsi"/>
                  <w:i/>
                  <w:iCs/>
                  <w:sz w:val="20"/>
                  <w:bdr w:val="nil"/>
                </w:rPr>
                <w:alias w:val="add the CPPIS address"/>
                <w:tag w:val="įkeliamas CVPIS adresas"/>
                <w:id w:val="1832404902"/>
                <w:placeholder>
                  <w:docPart w:val="98580D9C4F7B44328EF35D64F409DF8E"/>
                </w:placeholder>
                <w:showingPlcHdr/>
              </w:sdtPr>
              <w:sdtEndPr/>
              <w:sdtContent>
                <w:r>
                  <w:rPr>
                    <w:rStyle w:val="PlaceholderText"/>
                    <w:rFonts w:asciiTheme="minorHAnsi" w:hAnsiTheme="minorHAnsi"/>
                    <w:i/>
                    <w:sz w:val="20"/>
                    <w:highlight w:val="lightGray"/>
                  </w:rPr>
                  <w:t>Click or tap here to enter text.</w:t>
                </w:r>
              </w:sdtContent>
            </w:sdt>
            <w:r>
              <w:rPr>
                <w:rFonts w:asciiTheme="minorHAnsi" w:hAnsiTheme="minorHAnsi"/>
                <w:i/>
                <w:sz w:val="20"/>
                <w:bdr w:val="nil"/>
              </w:rPr>
              <w:t>.</w:t>
            </w:r>
          </w:p>
        </w:tc>
      </w:tr>
      <w:tr w:rsidR="000C6501" w:rsidRPr="00F54C26" w14:paraId="27EC2853" w14:textId="77777777" w:rsidTr="00F54C26">
        <w:tc>
          <w:tcPr>
            <w:tcW w:w="10146" w:type="dxa"/>
            <w:gridSpan w:val="2"/>
          </w:tcPr>
          <w:p w14:paraId="5460FD8F" w14:textId="7D2B6481"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b/>
                <w:color w:val="000000"/>
                <w:sz w:val="20"/>
                <w:bdr w:val="nil"/>
              </w:rPr>
              <w:t xml:space="preserve">10. Responsible </w:t>
            </w:r>
            <w:r w:rsidR="00ED70FD">
              <w:rPr>
                <w:rFonts w:asciiTheme="minorHAnsi" w:hAnsiTheme="minorHAnsi"/>
                <w:b/>
                <w:color w:val="000000"/>
                <w:sz w:val="20"/>
                <w:bdr w:val="nil"/>
              </w:rPr>
              <w:t>Persons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10.1. For the resolution of matters relating to the performance of the Contract, the Parties shall appoint the following responsible persons who shall have the right to sign letters arising from the implementation of the Contract, but shall not have the right to amend and/or supplement the conditions of the Contract (unless the persons are authorised by powers of attorney to perform such actions):</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2FF84FFD" w:rsidR="000C6501" w:rsidRPr="00F54C26" w:rsidRDefault="000C6501" w:rsidP="000C6501">
                  <w:pPr>
                    <w:spacing w:before="120" w:after="120" w:line="276" w:lineRule="auto"/>
                    <w:ind w:left="635"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Buyer:</w:t>
                  </w:r>
                </w:p>
              </w:tc>
              <w:tc>
                <w:tcPr>
                  <w:tcW w:w="4141" w:type="dxa"/>
                </w:tcPr>
                <w:p w14:paraId="623D85FA" w14:textId="704EB284"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Supplier:</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Email</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Email</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10.2.</w:t>
            </w:r>
            <w:r>
              <w:rPr>
                <w:rFonts w:asciiTheme="minorHAnsi" w:hAnsiTheme="minorHAnsi"/>
              </w:rPr>
              <w:t xml:space="preserve"> </w:t>
            </w:r>
            <w:r>
              <w:rPr>
                <w:rFonts w:asciiTheme="minorHAnsi" w:hAnsiTheme="minorHAnsi"/>
                <w:sz w:val="20"/>
                <w:bdr w:val="nil"/>
              </w:rPr>
              <w:t>The person designated by the Buyer for making the Contract and its amendments public:</w:t>
            </w:r>
            <w:r>
              <w:rPr>
                <w:rFonts w:asciiTheme="minorHAnsi" w:hAnsiTheme="minorHAnsi"/>
                <w:sz w:val="20"/>
              </w:rPr>
              <w:t xml:space="preserve"> </w:t>
            </w:r>
            <w:sdt>
              <w:sdtPr>
                <w:rPr>
                  <w:rFonts w:asciiTheme="minorHAnsi" w:hAnsiTheme="minorHAnsi" w:cstheme="minorHAnsi"/>
                  <w:sz w:val="20"/>
                </w:rPr>
                <w:alias w:val="job title, name and surname"/>
                <w:tag w:val="pareigos, vardas ir pavardė"/>
                <w:id w:val="1933471021"/>
                <w:placeholder>
                  <w:docPart w:val="4D0BA3B0BBCB49B093CDD8E771AC6F16"/>
                </w:placeholder>
                <w:showingPlcHdr/>
              </w:sdtPr>
              <w:sdtEndPr/>
              <w:sdtContent>
                <w:r>
                  <w:rPr>
                    <w:rStyle w:val="PlaceholderText"/>
                    <w:rFonts w:asciiTheme="minorHAnsi" w:hAnsi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Buyer</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lastRenderedPageBreak/>
              <w:t>Address: Laisvės Ave.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Company number: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VAT ID: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AB SEB Bank</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code: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Telephone number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caps/>
                <w:sz w:val="20"/>
                <w:bdr w:val="nil"/>
              </w:rPr>
              <w:t>Email</w:t>
            </w:r>
            <w:r>
              <w:rPr>
                <w:rFonts w:asciiTheme="minorHAnsi" w:hAnsiTheme="minorHAnsi"/>
                <w:sz w:val="20"/>
                <w:bdr w:val="nil"/>
              </w:rPr>
              <w:t>: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lastRenderedPageBreak/>
              <w:t>Supplier</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 xml:space="preserve">Company number: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VAT ID: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code: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Tel.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Email:</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lastRenderedPageBreak/>
              <w:t>[name, surname]</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rPr>
      </w:pPr>
      <w:r>
        <w:rPr>
          <w:rFonts w:asciiTheme="minorHAnsi" w:hAnsiTheme="minorHAnsi"/>
          <w:color w:val="000000"/>
          <w:sz w:val="16"/>
          <w:highlight w:val="lightGray"/>
          <w:bdr w:val="nil"/>
        </w:rPr>
        <w:t>The date shall be specified when the Contract is not signed electronically</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___/___/20___</w:t>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t>___/___/20___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C068" w14:textId="77777777" w:rsidR="000C6ECA" w:rsidRDefault="000C6ECA">
      <w:r>
        <w:separator/>
      </w:r>
    </w:p>
  </w:endnote>
  <w:endnote w:type="continuationSeparator" w:id="0">
    <w:p w14:paraId="3972A28A" w14:textId="77777777" w:rsidR="000C6ECA" w:rsidRDefault="000C6ECA">
      <w:r>
        <w:continuationSeparator/>
      </w:r>
    </w:p>
  </w:endnote>
  <w:endnote w:type="continuationNotice" w:id="1">
    <w:p w14:paraId="0861DD86" w14:textId="77777777" w:rsidR="000C6ECA" w:rsidRDefault="000C6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5524" w14:textId="77777777" w:rsidR="000C6ECA" w:rsidRDefault="000C6ECA">
      <w:r>
        <w:rPr>
          <w:color w:val="000000"/>
        </w:rPr>
        <w:separator/>
      </w:r>
    </w:p>
  </w:footnote>
  <w:footnote w:type="continuationSeparator" w:id="0">
    <w:p w14:paraId="13AE851E" w14:textId="77777777" w:rsidR="000C6ECA" w:rsidRDefault="000C6ECA">
      <w:r>
        <w:continuationSeparator/>
      </w:r>
    </w:p>
  </w:footnote>
  <w:footnote w:type="continuationNotice" w:id="1">
    <w:p w14:paraId="08C0C03A" w14:textId="77777777" w:rsidR="000C6ECA" w:rsidRDefault="000C6E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sz w:val="14"/>
      </w:rPr>
      <w:t>SUT-42 1.0 12/12/2023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BC3BD4"/>
    <w:multiLevelType w:val="hybridMultilevel"/>
    <w:tmpl w:val="E87C7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6BE577E"/>
    <w:multiLevelType w:val="hybridMultilevel"/>
    <w:tmpl w:val="BEAC4C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0B205F"/>
    <w:multiLevelType w:val="hybridMultilevel"/>
    <w:tmpl w:val="37DA1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663722"/>
    <w:multiLevelType w:val="hybridMultilevel"/>
    <w:tmpl w:val="7F426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A5098A"/>
    <w:multiLevelType w:val="hybridMultilevel"/>
    <w:tmpl w:val="59A467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4"/>
  </w:num>
  <w:num w:numId="3" w16cid:durableId="1753625154">
    <w:abstractNumId w:val="8"/>
  </w:num>
  <w:num w:numId="4" w16cid:durableId="1016660758">
    <w:abstractNumId w:val="14"/>
  </w:num>
  <w:num w:numId="5" w16cid:durableId="441876250">
    <w:abstractNumId w:val="1"/>
  </w:num>
  <w:num w:numId="6" w16cid:durableId="1293904575">
    <w:abstractNumId w:val="9"/>
  </w:num>
  <w:num w:numId="7" w16cid:durableId="1695351237">
    <w:abstractNumId w:val="5"/>
  </w:num>
  <w:num w:numId="8" w16cid:durableId="1242176127">
    <w:abstractNumId w:val="17"/>
  </w:num>
  <w:num w:numId="9" w16cid:durableId="17212437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10"/>
  </w:num>
  <w:num w:numId="11" w16cid:durableId="756488742">
    <w:abstractNumId w:val="16"/>
  </w:num>
  <w:num w:numId="12" w16cid:durableId="34624295">
    <w:abstractNumId w:val="2"/>
  </w:num>
  <w:num w:numId="13" w16cid:durableId="1037051504">
    <w:abstractNumId w:val="15"/>
  </w:num>
  <w:num w:numId="14" w16cid:durableId="224336021">
    <w:abstractNumId w:val="12"/>
  </w:num>
  <w:num w:numId="15" w16cid:durableId="833111236">
    <w:abstractNumId w:val="11"/>
  </w:num>
  <w:num w:numId="16" w16cid:durableId="1824926444">
    <w:abstractNumId w:val="13"/>
  </w:num>
  <w:num w:numId="17" w16cid:durableId="1289505273">
    <w:abstractNumId w:val="3"/>
  </w:num>
  <w:num w:numId="18" w16cid:durableId="1114054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88C"/>
    <w:rsid w:val="00040F0F"/>
    <w:rsid w:val="00042701"/>
    <w:rsid w:val="00044637"/>
    <w:rsid w:val="00044CCF"/>
    <w:rsid w:val="000504EE"/>
    <w:rsid w:val="00054D77"/>
    <w:rsid w:val="00054E0D"/>
    <w:rsid w:val="0005562E"/>
    <w:rsid w:val="000566E4"/>
    <w:rsid w:val="00057C4C"/>
    <w:rsid w:val="00057DBE"/>
    <w:rsid w:val="00061BBD"/>
    <w:rsid w:val="00062879"/>
    <w:rsid w:val="00063899"/>
    <w:rsid w:val="00063B8B"/>
    <w:rsid w:val="000665E2"/>
    <w:rsid w:val="00070ACE"/>
    <w:rsid w:val="00073F06"/>
    <w:rsid w:val="00077894"/>
    <w:rsid w:val="0008503D"/>
    <w:rsid w:val="00086713"/>
    <w:rsid w:val="00086FA3"/>
    <w:rsid w:val="00087214"/>
    <w:rsid w:val="00090780"/>
    <w:rsid w:val="00094664"/>
    <w:rsid w:val="00095720"/>
    <w:rsid w:val="00096A13"/>
    <w:rsid w:val="00097344"/>
    <w:rsid w:val="00097567"/>
    <w:rsid w:val="000A09CF"/>
    <w:rsid w:val="000A1ABB"/>
    <w:rsid w:val="000A4789"/>
    <w:rsid w:val="000A6C7F"/>
    <w:rsid w:val="000B05C4"/>
    <w:rsid w:val="000B737D"/>
    <w:rsid w:val="000C6501"/>
    <w:rsid w:val="000C6ECA"/>
    <w:rsid w:val="000D17DF"/>
    <w:rsid w:val="000D37BE"/>
    <w:rsid w:val="000D4F7A"/>
    <w:rsid w:val="000E077C"/>
    <w:rsid w:val="000E3E98"/>
    <w:rsid w:val="000E4B07"/>
    <w:rsid w:val="000E5B4E"/>
    <w:rsid w:val="000E7457"/>
    <w:rsid w:val="00105A15"/>
    <w:rsid w:val="00106058"/>
    <w:rsid w:val="00106A9A"/>
    <w:rsid w:val="00111B17"/>
    <w:rsid w:val="00113308"/>
    <w:rsid w:val="00116D9C"/>
    <w:rsid w:val="0012244B"/>
    <w:rsid w:val="00125CFE"/>
    <w:rsid w:val="00126BF6"/>
    <w:rsid w:val="00127864"/>
    <w:rsid w:val="001311A5"/>
    <w:rsid w:val="0013248A"/>
    <w:rsid w:val="00132540"/>
    <w:rsid w:val="001334B0"/>
    <w:rsid w:val="00135317"/>
    <w:rsid w:val="00135720"/>
    <w:rsid w:val="00136105"/>
    <w:rsid w:val="00140974"/>
    <w:rsid w:val="00141050"/>
    <w:rsid w:val="00141AB4"/>
    <w:rsid w:val="001443B7"/>
    <w:rsid w:val="001503BB"/>
    <w:rsid w:val="00151592"/>
    <w:rsid w:val="0015253A"/>
    <w:rsid w:val="00161189"/>
    <w:rsid w:val="00162610"/>
    <w:rsid w:val="0016668C"/>
    <w:rsid w:val="00167A52"/>
    <w:rsid w:val="00177D42"/>
    <w:rsid w:val="00180CF0"/>
    <w:rsid w:val="001824CC"/>
    <w:rsid w:val="001837FD"/>
    <w:rsid w:val="00186CC2"/>
    <w:rsid w:val="00187D4F"/>
    <w:rsid w:val="001914B6"/>
    <w:rsid w:val="00192EDF"/>
    <w:rsid w:val="00195751"/>
    <w:rsid w:val="00197A1E"/>
    <w:rsid w:val="001A0401"/>
    <w:rsid w:val="001A18AA"/>
    <w:rsid w:val="001A5630"/>
    <w:rsid w:val="001B04C2"/>
    <w:rsid w:val="001B3789"/>
    <w:rsid w:val="001B5054"/>
    <w:rsid w:val="001C18B9"/>
    <w:rsid w:val="001C5208"/>
    <w:rsid w:val="001C5A04"/>
    <w:rsid w:val="001C7156"/>
    <w:rsid w:val="001C73B1"/>
    <w:rsid w:val="001D12B9"/>
    <w:rsid w:val="001D384A"/>
    <w:rsid w:val="001D4162"/>
    <w:rsid w:val="001E49A6"/>
    <w:rsid w:val="001E4A6B"/>
    <w:rsid w:val="001F3638"/>
    <w:rsid w:val="001F46EB"/>
    <w:rsid w:val="0020188C"/>
    <w:rsid w:val="002021B1"/>
    <w:rsid w:val="00202950"/>
    <w:rsid w:val="00205CE6"/>
    <w:rsid w:val="002071D4"/>
    <w:rsid w:val="00210487"/>
    <w:rsid w:val="002110AF"/>
    <w:rsid w:val="00213530"/>
    <w:rsid w:val="00216226"/>
    <w:rsid w:val="0021629B"/>
    <w:rsid w:val="0021651F"/>
    <w:rsid w:val="00216DAB"/>
    <w:rsid w:val="0022168A"/>
    <w:rsid w:val="002245DB"/>
    <w:rsid w:val="00227087"/>
    <w:rsid w:val="00227DBA"/>
    <w:rsid w:val="00227EB1"/>
    <w:rsid w:val="00230E3D"/>
    <w:rsid w:val="00230E85"/>
    <w:rsid w:val="0023261B"/>
    <w:rsid w:val="0023368A"/>
    <w:rsid w:val="00236BEA"/>
    <w:rsid w:val="002375C3"/>
    <w:rsid w:val="00240661"/>
    <w:rsid w:val="00240F6F"/>
    <w:rsid w:val="00247E9C"/>
    <w:rsid w:val="00251516"/>
    <w:rsid w:val="00256515"/>
    <w:rsid w:val="00267F88"/>
    <w:rsid w:val="002775F6"/>
    <w:rsid w:val="00281ABC"/>
    <w:rsid w:val="00283634"/>
    <w:rsid w:val="00283A60"/>
    <w:rsid w:val="00283C0A"/>
    <w:rsid w:val="00284BA1"/>
    <w:rsid w:val="002850CD"/>
    <w:rsid w:val="00287883"/>
    <w:rsid w:val="00291529"/>
    <w:rsid w:val="00294CD6"/>
    <w:rsid w:val="002A3AB8"/>
    <w:rsid w:val="002A42A2"/>
    <w:rsid w:val="002B1079"/>
    <w:rsid w:val="002B4B27"/>
    <w:rsid w:val="002B4E41"/>
    <w:rsid w:val="002C1BF1"/>
    <w:rsid w:val="002C26A5"/>
    <w:rsid w:val="002C4F2A"/>
    <w:rsid w:val="002D22A3"/>
    <w:rsid w:val="002D33F0"/>
    <w:rsid w:val="002D74A9"/>
    <w:rsid w:val="002E235C"/>
    <w:rsid w:val="002E647E"/>
    <w:rsid w:val="002E7414"/>
    <w:rsid w:val="002E7EF3"/>
    <w:rsid w:val="002F1F5E"/>
    <w:rsid w:val="002F388B"/>
    <w:rsid w:val="002F64E9"/>
    <w:rsid w:val="002F6853"/>
    <w:rsid w:val="00302DDD"/>
    <w:rsid w:val="003030BF"/>
    <w:rsid w:val="0030453B"/>
    <w:rsid w:val="00304C22"/>
    <w:rsid w:val="0030579A"/>
    <w:rsid w:val="00310854"/>
    <w:rsid w:val="00312A7E"/>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AA8"/>
    <w:rsid w:val="00347E9E"/>
    <w:rsid w:val="0035246B"/>
    <w:rsid w:val="00353AB6"/>
    <w:rsid w:val="00353B63"/>
    <w:rsid w:val="00355B66"/>
    <w:rsid w:val="00356D65"/>
    <w:rsid w:val="003606C6"/>
    <w:rsid w:val="00360979"/>
    <w:rsid w:val="003613FA"/>
    <w:rsid w:val="00363A11"/>
    <w:rsid w:val="00364001"/>
    <w:rsid w:val="00365779"/>
    <w:rsid w:val="00365D02"/>
    <w:rsid w:val="003670CA"/>
    <w:rsid w:val="003674A4"/>
    <w:rsid w:val="0036795A"/>
    <w:rsid w:val="00370CBC"/>
    <w:rsid w:val="0037399E"/>
    <w:rsid w:val="003739F7"/>
    <w:rsid w:val="0037482C"/>
    <w:rsid w:val="00377E46"/>
    <w:rsid w:val="00380DCB"/>
    <w:rsid w:val="00380F20"/>
    <w:rsid w:val="0038201F"/>
    <w:rsid w:val="003828F4"/>
    <w:rsid w:val="00386014"/>
    <w:rsid w:val="003934D8"/>
    <w:rsid w:val="003A5059"/>
    <w:rsid w:val="003B15DC"/>
    <w:rsid w:val="003B55EA"/>
    <w:rsid w:val="003B591A"/>
    <w:rsid w:val="003B663A"/>
    <w:rsid w:val="003B7653"/>
    <w:rsid w:val="003C252D"/>
    <w:rsid w:val="003C26EE"/>
    <w:rsid w:val="003C2E12"/>
    <w:rsid w:val="003C30C5"/>
    <w:rsid w:val="003C57BB"/>
    <w:rsid w:val="003C64CD"/>
    <w:rsid w:val="003C6BF2"/>
    <w:rsid w:val="003C6F6E"/>
    <w:rsid w:val="003D0CED"/>
    <w:rsid w:val="003D21ED"/>
    <w:rsid w:val="003D284A"/>
    <w:rsid w:val="003D293D"/>
    <w:rsid w:val="003D386E"/>
    <w:rsid w:val="003D4E2C"/>
    <w:rsid w:val="003D52C0"/>
    <w:rsid w:val="003D7476"/>
    <w:rsid w:val="003E1BA8"/>
    <w:rsid w:val="003E3522"/>
    <w:rsid w:val="003F5E5B"/>
    <w:rsid w:val="003F670C"/>
    <w:rsid w:val="003F718A"/>
    <w:rsid w:val="004011CF"/>
    <w:rsid w:val="00402A86"/>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54E0C"/>
    <w:rsid w:val="00460B52"/>
    <w:rsid w:val="00465305"/>
    <w:rsid w:val="00466564"/>
    <w:rsid w:val="004671A6"/>
    <w:rsid w:val="004672F3"/>
    <w:rsid w:val="004720F4"/>
    <w:rsid w:val="00476915"/>
    <w:rsid w:val="00476DAC"/>
    <w:rsid w:val="00477895"/>
    <w:rsid w:val="0048206C"/>
    <w:rsid w:val="0048251E"/>
    <w:rsid w:val="0048627D"/>
    <w:rsid w:val="00486C94"/>
    <w:rsid w:val="0049094B"/>
    <w:rsid w:val="00491ED5"/>
    <w:rsid w:val="00492E70"/>
    <w:rsid w:val="00497C06"/>
    <w:rsid w:val="004A1B32"/>
    <w:rsid w:val="004A2038"/>
    <w:rsid w:val="004A619F"/>
    <w:rsid w:val="004C4BC6"/>
    <w:rsid w:val="004C60EB"/>
    <w:rsid w:val="004C67BB"/>
    <w:rsid w:val="004D1CE4"/>
    <w:rsid w:val="004D20BC"/>
    <w:rsid w:val="004E37B1"/>
    <w:rsid w:val="004E44FC"/>
    <w:rsid w:val="004E4DC1"/>
    <w:rsid w:val="004E6C29"/>
    <w:rsid w:val="004F149C"/>
    <w:rsid w:val="004F51C7"/>
    <w:rsid w:val="004F7D4F"/>
    <w:rsid w:val="00500690"/>
    <w:rsid w:val="00500D41"/>
    <w:rsid w:val="00501686"/>
    <w:rsid w:val="00501793"/>
    <w:rsid w:val="0050209B"/>
    <w:rsid w:val="005022D6"/>
    <w:rsid w:val="0050434A"/>
    <w:rsid w:val="00505018"/>
    <w:rsid w:val="00514B03"/>
    <w:rsid w:val="0051564E"/>
    <w:rsid w:val="00515C9E"/>
    <w:rsid w:val="00520858"/>
    <w:rsid w:val="005228BE"/>
    <w:rsid w:val="0052341B"/>
    <w:rsid w:val="00526825"/>
    <w:rsid w:val="00531756"/>
    <w:rsid w:val="00532E16"/>
    <w:rsid w:val="005336F0"/>
    <w:rsid w:val="00533F53"/>
    <w:rsid w:val="005423AC"/>
    <w:rsid w:val="0054295B"/>
    <w:rsid w:val="005443AB"/>
    <w:rsid w:val="0054593B"/>
    <w:rsid w:val="00547C98"/>
    <w:rsid w:val="0055195E"/>
    <w:rsid w:val="00551ABC"/>
    <w:rsid w:val="00553DB3"/>
    <w:rsid w:val="00556361"/>
    <w:rsid w:val="0055642A"/>
    <w:rsid w:val="00564322"/>
    <w:rsid w:val="00566A96"/>
    <w:rsid w:val="005704B9"/>
    <w:rsid w:val="00570574"/>
    <w:rsid w:val="00571F7D"/>
    <w:rsid w:val="00581CC8"/>
    <w:rsid w:val="00582B74"/>
    <w:rsid w:val="00595285"/>
    <w:rsid w:val="005954ED"/>
    <w:rsid w:val="00595967"/>
    <w:rsid w:val="005A0139"/>
    <w:rsid w:val="005A3B87"/>
    <w:rsid w:val="005A661D"/>
    <w:rsid w:val="005B01AD"/>
    <w:rsid w:val="005B1752"/>
    <w:rsid w:val="005B3641"/>
    <w:rsid w:val="005B4AD8"/>
    <w:rsid w:val="005B7207"/>
    <w:rsid w:val="005B7E6D"/>
    <w:rsid w:val="005C1CB1"/>
    <w:rsid w:val="005C4147"/>
    <w:rsid w:val="005D027C"/>
    <w:rsid w:val="005D133A"/>
    <w:rsid w:val="005D23FD"/>
    <w:rsid w:val="005D2602"/>
    <w:rsid w:val="005D2B63"/>
    <w:rsid w:val="005D2D8E"/>
    <w:rsid w:val="005D359B"/>
    <w:rsid w:val="005D37A9"/>
    <w:rsid w:val="005D6695"/>
    <w:rsid w:val="005E0E0C"/>
    <w:rsid w:val="005E0EBF"/>
    <w:rsid w:val="005E1611"/>
    <w:rsid w:val="005E18E3"/>
    <w:rsid w:val="005E3253"/>
    <w:rsid w:val="005E3BD4"/>
    <w:rsid w:val="005E3F31"/>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2490"/>
    <w:rsid w:val="00645229"/>
    <w:rsid w:val="0064625C"/>
    <w:rsid w:val="00650378"/>
    <w:rsid w:val="0065065B"/>
    <w:rsid w:val="0065366D"/>
    <w:rsid w:val="0065477C"/>
    <w:rsid w:val="00655CF6"/>
    <w:rsid w:val="00656A6C"/>
    <w:rsid w:val="00660555"/>
    <w:rsid w:val="006621DE"/>
    <w:rsid w:val="0066263C"/>
    <w:rsid w:val="00662B42"/>
    <w:rsid w:val="006648AB"/>
    <w:rsid w:val="00665B89"/>
    <w:rsid w:val="00665FBA"/>
    <w:rsid w:val="00670DFC"/>
    <w:rsid w:val="00672022"/>
    <w:rsid w:val="00672222"/>
    <w:rsid w:val="00672699"/>
    <w:rsid w:val="00675774"/>
    <w:rsid w:val="00677405"/>
    <w:rsid w:val="006777A6"/>
    <w:rsid w:val="0068294A"/>
    <w:rsid w:val="006870E1"/>
    <w:rsid w:val="00687A44"/>
    <w:rsid w:val="006906DB"/>
    <w:rsid w:val="006920BA"/>
    <w:rsid w:val="00692BF8"/>
    <w:rsid w:val="00697BDE"/>
    <w:rsid w:val="006A33DC"/>
    <w:rsid w:val="006A37CA"/>
    <w:rsid w:val="006A5877"/>
    <w:rsid w:val="006A5E0A"/>
    <w:rsid w:val="006A6ECA"/>
    <w:rsid w:val="006B3A4C"/>
    <w:rsid w:val="006B52D2"/>
    <w:rsid w:val="006B605F"/>
    <w:rsid w:val="006B7678"/>
    <w:rsid w:val="006C0041"/>
    <w:rsid w:val="006C06F8"/>
    <w:rsid w:val="006C0E8B"/>
    <w:rsid w:val="006C2460"/>
    <w:rsid w:val="006C4254"/>
    <w:rsid w:val="006C6333"/>
    <w:rsid w:val="006C7BCE"/>
    <w:rsid w:val="006D1680"/>
    <w:rsid w:val="006D2C2A"/>
    <w:rsid w:val="006D55E8"/>
    <w:rsid w:val="006D5642"/>
    <w:rsid w:val="006D691F"/>
    <w:rsid w:val="006D6B51"/>
    <w:rsid w:val="006D70FE"/>
    <w:rsid w:val="006E4043"/>
    <w:rsid w:val="006E45F3"/>
    <w:rsid w:val="006E563B"/>
    <w:rsid w:val="006E7167"/>
    <w:rsid w:val="00701D52"/>
    <w:rsid w:val="00701F70"/>
    <w:rsid w:val="00702614"/>
    <w:rsid w:val="007030B0"/>
    <w:rsid w:val="00706C36"/>
    <w:rsid w:val="0070793A"/>
    <w:rsid w:val="00716103"/>
    <w:rsid w:val="007230D2"/>
    <w:rsid w:val="00724331"/>
    <w:rsid w:val="00724427"/>
    <w:rsid w:val="0072443B"/>
    <w:rsid w:val="00725E94"/>
    <w:rsid w:val="00726F15"/>
    <w:rsid w:val="00734A74"/>
    <w:rsid w:val="007365D2"/>
    <w:rsid w:val="00737C5B"/>
    <w:rsid w:val="00741260"/>
    <w:rsid w:val="0074145B"/>
    <w:rsid w:val="0074281C"/>
    <w:rsid w:val="007451AF"/>
    <w:rsid w:val="007453B9"/>
    <w:rsid w:val="0074618A"/>
    <w:rsid w:val="00746B30"/>
    <w:rsid w:val="00747621"/>
    <w:rsid w:val="00755ECC"/>
    <w:rsid w:val="00757726"/>
    <w:rsid w:val="00761250"/>
    <w:rsid w:val="00762057"/>
    <w:rsid w:val="0076521C"/>
    <w:rsid w:val="007657F5"/>
    <w:rsid w:val="00765BE7"/>
    <w:rsid w:val="007672C0"/>
    <w:rsid w:val="007679EF"/>
    <w:rsid w:val="00767BFD"/>
    <w:rsid w:val="0077238A"/>
    <w:rsid w:val="0077283E"/>
    <w:rsid w:val="00773DFF"/>
    <w:rsid w:val="00773F04"/>
    <w:rsid w:val="00774FE2"/>
    <w:rsid w:val="007771C7"/>
    <w:rsid w:val="007833AA"/>
    <w:rsid w:val="00785779"/>
    <w:rsid w:val="00786264"/>
    <w:rsid w:val="00786834"/>
    <w:rsid w:val="0078794F"/>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624B"/>
    <w:rsid w:val="007F72F8"/>
    <w:rsid w:val="00807B2F"/>
    <w:rsid w:val="00807C8F"/>
    <w:rsid w:val="00812299"/>
    <w:rsid w:val="00812FCD"/>
    <w:rsid w:val="00821E20"/>
    <w:rsid w:val="00822BCC"/>
    <w:rsid w:val="00823368"/>
    <w:rsid w:val="00825AB6"/>
    <w:rsid w:val="00826361"/>
    <w:rsid w:val="0082679E"/>
    <w:rsid w:val="0083000E"/>
    <w:rsid w:val="008303E2"/>
    <w:rsid w:val="00841842"/>
    <w:rsid w:val="00841DC1"/>
    <w:rsid w:val="0084390C"/>
    <w:rsid w:val="0084721B"/>
    <w:rsid w:val="00860588"/>
    <w:rsid w:val="00862D46"/>
    <w:rsid w:val="00862F17"/>
    <w:rsid w:val="00866AFA"/>
    <w:rsid w:val="00873AB9"/>
    <w:rsid w:val="008741F8"/>
    <w:rsid w:val="00877EA6"/>
    <w:rsid w:val="00891F8B"/>
    <w:rsid w:val="00892463"/>
    <w:rsid w:val="00895557"/>
    <w:rsid w:val="008A009D"/>
    <w:rsid w:val="008A6B5B"/>
    <w:rsid w:val="008B251A"/>
    <w:rsid w:val="008B37C6"/>
    <w:rsid w:val="008B795F"/>
    <w:rsid w:val="008C2454"/>
    <w:rsid w:val="008C24C8"/>
    <w:rsid w:val="008C3229"/>
    <w:rsid w:val="008C518E"/>
    <w:rsid w:val="008D0A16"/>
    <w:rsid w:val="008D2E5D"/>
    <w:rsid w:val="008D3AD0"/>
    <w:rsid w:val="008D7673"/>
    <w:rsid w:val="008E2AC8"/>
    <w:rsid w:val="008E5193"/>
    <w:rsid w:val="008E5206"/>
    <w:rsid w:val="008E5537"/>
    <w:rsid w:val="008E64CB"/>
    <w:rsid w:val="008F0B68"/>
    <w:rsid w:val="008F0F2D"/>
    <w:rsid w:val="00901383"/>
    <w:rsid w:val="00901D6D"/>
    <w:rsid w:val="009041C6"/>
    <w:rsid w:val="0090520E"/>
    <w:rsid w:val="00905FC1"/>
    <w:rsid w:val="00906A0D"/>
    <w:rsid w:val="0091013F"/>
    <w:rsid w:val="00911BF5"/>
    <w:rsid w:val="009129A0"/>
    <w:rsid w:val="00913DC5"/>
    <w:rsid w:val="009156C6"/>
    <w:rsid w:val="009162D2"/>
    <w:rsid w:val="00916DBB"/>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08F"/>
    <w:rsid w:val="00964351"/>
    <w:rsid w:val="00965732"/>
    <w:rsid w:val="009659E8"/>
    <w:rsid w:val="00967C73"/>
    <w:rsid w:val="009718E2"/>
    <w:rsid w:val="00980883"/>
    <w:rsid w:val="00980D93"/>
    <w:rsid w:val="00981B91"/>
    <w:rsid w:val="0098258E"/>
    <w:rsid w:val="009843A9"/>
    <w:rsid w:val="009974E7"/>
    <w:rsid w:val="00997F1A"/>
    <w:rsid w:val="009A04B5"/>
    <w:rsid w:val="009A314C"/>
    <w:rsid w:val="009A392F"/>
    <w:rsid w:val="009A5252"/>
    <w:rsid w:val="009B0CA7"/>
    <w:rsid w:val="009B0D8B"/>
    <w:rsid w:val="009B5CC3"/>
    <w:rsid w:val="009C002C"/>
    <w:rsid w:val="009C0230"/>
    <w:rsid w:val="009C122C"/>
    <w:rsid w:val="009C133C"/>
    <w:rsid w:val="009C24AA"/>
    <w:rsid w:val="009C3822"/>
    <w:rsid w:val="009C4CAE"/>
    <w:rsid w:val="009C77FE"/>
    <w:rsid w:val="009D2468"/>
    <w:rsid w:val="009D4842"/>
    <w:rsid w:val="009D5440"/>
    <w:rsid w:val="009D5872"/>
    <w:rsid w:val="009D6BA7"/>
    <w:rsid w:val="009E4B9F"/>
    <w:rsid w:val="009E60E7"/>
    <w:rsid w:val="009F789A"/>
    <w:rsid w:val="00A025F9"/>
    <w:rsid w:val="00A02789"/>
    <w:rsid w:val="00A04842"/>
    <w:rsid w:val="00A048CC"/>
    <w:rsid w:val="00A112CB"/>
    <w:rsid w:val="00A129CA"/>
    <w:rsid w:val="00A14B99"/>
    <w:rsid w:val="00A14BB6"/>
    <w:rsid w:val="00A14DD2"/>
    <w:rsid w:val="00A150FC"/>
    <w:rsid w:val="00A1589C"/>
    <w:rsid w:val="00A16C6A"/>
    <w:rsid w:val="00A17825"/>
    <w:rsid w:val="00A22736"/>
    <w:rsid w:val="00A25100"/>
    <w:rsid w:val="00A255D1"/>
    <w:rsid w:val="00A30884"/>
    <w:rsid w:val="00A33A6E"/>
    <w:rsid w:val="00A33D8E"/>
    <w:rsid w:val="00A34136"/>
    <w:rsid w:val="00A36787"/>
    <w:rsid w:val="00A36C7A"/>
    <w:rsid w:val="00A42E04"/>
    <w:rsid w:val="00A439B1"/>
    <w:rsid w:val="00A441A1"/>
    <w:rsid w:val="00A458CD"/>
    <w:rsid w:val="00A51680"/>
    <w:rsid w:val="00A54DA2"/>
    <w:rsid w:val="00A57FA0"/>
    <w:rsid w:val="00A7135E"/>
    <w:rsid w:val="00A73E57"/>
    <w:rsid w:val="00A76A56"/>
    <w:rsid w:val="00A77934"/>
    <w:rsid w:val="00A85C2C"/>
    <w:rsid w:val="00A871BA"/>
    <w:rsid w:val="00A8723D"/>
    <w:rsid w:val="00A962D4"/>
    <w:rsid w:val="00A96F96"/>
    <w:rsid w:val="00AA4054"/>
    <w:rsid w:val="00AA5B60"/>
    <w:rsid w:val="00AB3ED3"/>
    <w:rsid w:val="00AB460E"/>
    <w:rsid w:val="00AB53EB"/>
    <w:rsid w:val="00AB6A5C"/>
    <w:rsid w:val="00AC0B17"/>
    <w:rsid w:val="00AC19EF"/>
    <w:rsid w:val="00AC1F4B"/>
    <w:rsid w:val="00AC2372"/>
    <w:rsid w:val="00AC78DF"/>
    <w:rsid w:val="00AD07CF"/>
    <w:rsid w:val="00AD1767"/>
    <w:rsid w:val="00AD1D30"/>
    <w:rsid w:val="00AD55A3"/>
    <w:rsid w:val="00AD6677"/>
    <w:rsid w:val="00AD6C14"/>
    <w:rsid w:val="00AE0DD8"/>
    <w:rsid w:val="00AE0FFC"/>
    <w:rsid w:val="00AE69C7"/>
    <w:rsid w:val="00AE74B5"/>
    <w:rsid w:val="00AF0C74"/>
    <w:rsid w:val="00AF21AF"/>
    <w:rsid w:val="00AF2AAB"/>
    <w:rsid w:val="00AF455A"/>
    <w:rsid w:val="00AF5D2B"/>
    <w:rsid w:val="00AF5E27"/>
    <w:rsid w:val="00B00023"/>
    <w:rsid w:val="00B00D9D"/>
    <w:rsid w:val="00B038CF"/>
    <w:rsid w:val="00B03EAB"/>
    <w:rsid w:val="00B03F65"/>
    <w:rsid w:val="00B061B4"/>
    <w:rsid w:val="00B120F3"/>
    <w:rsid w:val="00B12C48"/>
    <w:rsid w:val="00B13878"/>
    <w:rsid w:val="00B163E6"/>
    <w:rsid w:val="00B1653C"/>
    <w:rsid w:val="00B20EC1"/>
    <w:rsid w:val="00B22F46"/>
    <w:rsid w:val="00B2442D"/>
    <w:rsid w:val="00B24CD0"/>
    <w:rsid w:val="00B2606F"/>
    <w:rsid w:val="00B3018D"/>
    <w:rsid w:val="00B30687"/>
    <w:rsid w:val="00B31C63"/>
    <w:rsid w:val="00B339EE"/>
    <w:rsid w:val="00B45304"/>
    <w:rsid w:val="00B52E13"/>
    <w:rsid w:val="00B5422F"/>
    <w:rsid w:val="00B54AB2"/>
    <w:rsid w:val="00B5509D"/>
    <w:rsid w:val="00B56680"/>
    <w:rsid w:val="00B57B2E"/>
    <w:rsid w:val="00B6012E"/>
    <w:rsid w:val="00B617BC"/>
    <w:rsid w:val="00B63CC5"/>
    <w:rsid w:val="00B64EBB"/>
    <w:rsid w:val="00B67424"/>
    <w:rsid w:val="00B7240D"/>
    <w:rsid w:val="00B739D1"/>
    <w:rsid w:val="00B75BF5"/>
    <w:rsid w:val="00B81B07"/>
    <w:rsid w:val="00B829EC"/>
    <w:rsid w:val="00B9580B"/>
    <w:rsid w:val="00B97F97"/>
    <w:rsid w:val="00BA007B"/>
    <w:rsid w:val="00BA2406"/>
    <w:rsid w:val="00BA6B93"/>
    <w:rsid w:val="00BA7031"/>
    <w:rsid w:val="00BA7FC6"/>
    <w:rsid w:val="00BC0739"/>
    <w:rsid w:val="00BC128D"/>
    <w:rsid w:val="00BC22D9"/>
    <w:rsid w:val="00BC36BD"/>
    <w:rsid w:val="00BC3735"/>
    <w:rsid w:val="00BC3EE1"/>
    <w:rsid w:val="00BC66E0"/>
    <w:rsid w:val="00BD28AE"/>
    <w:rsid w:val="00BD34F1"/>
    <w:rsid w:val="00BD39C5"/>
    <w:rsid w:val="00BD41FC"/>
    <w:rsid w:val="00BD4F28"/>
    <w:rsid w:val="00BD7DF7"/>
    <w:rsid w:val="00BE1166"/>
    <w:rsid w:val="00BE2324"/>
    <w:rsid w:val="00BE2422"/>
    <w:rsid w:val="00BE31BE"/>
    <w:rsid w:val="00BE5002"/>
    <w:rsid w:val="00BE6B30"/>
    <w:rsid w:val="00BF1C7C"/>
    <w:rsid w:val="00BF2999"/>
    <w:rsid w:val="00BF2DD0"/>
    <w:rsid w:val="00BF5B81"/>
    <w:rsid w:val="00BF6997"/>
    <w:rsid w:val="00C00B2F"/>
    <w:rsid w:val="00C00E32"/>
    <w:rsid w:val="00C015A6"/>
    <w:rsid w:val="00C037F7"/>
    <w:rsid w:val="00C06697"/>
    <w:rsid w:val="00C071F5"/>
    <w:rsid w:val="00C07985"/>
    <w:rsid w:val="00C11976"/>
    <w:rsid w:val="00C131FB"/>
    <w:rsid w:val="00C14658"/>
    <w:rsid w:val="00C16CC7"/>
    <w:rsid w:val="00C17F89"/>
    <w:rsid w:val="00C21B0D"/>
    <w:rsid w:val="00C253D4"/>
    <w:rsid w:val="00C31F4E"/>
    <w:rsid w:val="00C33171"/>
    <w:rsid w:val="00C34686"/>
    <w:rsid w:val="00C35054"/>
    <w:rsid w:val="00C36393"/>
    <w:rsid w:val="00C4179A"/>
    <w:rsid w:val="00C42005"/>
    <w:rsid w:val="00C428B3"/>
    <w:rsid w:val="00C42B46"/>
    <w:rsid w:val="00C42D83"/>
    <w:rsid w:val="00C4322E"/>
    <w:rsid w:val="00C4402C"/>
    <w:rsid w:val="00C45B48"/>
    <w:rsid w:val="00C45EF4"/>
    <w:rsid w:val="00C463CB"/>
    <w:rsid w:val="00C4675E"/>
    <w:rsid w:val="00C47084"/>
    <w:rsid w:val="00C472C6"/>
    <w:rsid w:val="00C474E0"/>
    <w:rsid w:val="00C51C54"/>
    <w:rsid w:val="00C53384"/>
    <w:rsid w:val="00C53558"/>
    <w:rsid w:val="00C562D6"/>
    <w:rsid w:val="00C57310"/>
    <w:rsid w:val="00C64CA9"/>
    <w:rsid w:val="00C71122"/>
    <w:rsid w:val="00C72526"/>
    <w:rsid w:val="00C73B98"/>
    <w:rsid w:val="00C76BC2"/>
    <w:rsid w:val="00C81B36"/>
    <w:rsid w:val="00C82817"/>
    <w:rsid w:val="00C834F4"/>
    <w:rsid w:val="00C835A0"/>
    <w:rsid w:val="00C83FB3"/>
    <w:rsid w:val="00C8555E"/>
    <w:rsid w:val="00C868D5"/>
    <w:rsid w:val="00C87756"/>
    <w:rsid w:val="00C87F5C"/>
    <w:rsid w:val="00C92701"/>
    <w:rsid w:val="00CA12F2"/>
    <w:rsid w:val="00CA14BE"/>
    <w:rsid w:val="00CA41EA"/>
    <w:rsid w:val="00CA4BA0"/>
    <w:rsid w:val="00CB17B7"/>
    <w:rsid w:val="00CB1C2E"/>
    <w:rsid w:val="00CB3BC3"/>
    <w:rsid w:val="00CB5B21"/>
    <w:rsid w:val="00CB6008"/>
    <w:rsid w:val="00CC2CD8"/>
    <w:rsid w:val="00CC5493"/>
    <w:rsid w:val="00CC56B8"/>
    <w:rsid w:val="00CC7621"/>
    <w:rsid w:val="00CD23D5"/>
    <w:rsid w:val="00CD49E4"/>
    <w:rsid w:val="00CE0426"/>
    <w:rsid w:val="00CE0ADF"/>
    <w:rsid w:val="00CE1C2B"/>
    <w:rsid w:val="00CE318E"/>
    <w:rsid w:val="00CE536F"/>
    <w:rsid w:val="00CE6ACE"/>
    <w:rsid w:val="00CE6F8D"/>
    <w:rsid w:val="00CE73FA"/>
    <w:rsid w:val="00CE7914"/>
    <w:rsid w:val="00CF0BF0"/>
    <w:rsid w:val="00CF535B"/>
    <w:rsid w:val="00CF7930"/>
    <w:rsid w:val="00D0136F"/>
    <w:rsid w:val="00D06B7E"/>
    <w:rsid w:val="00D0749C"/>
    <w:rsid w:val="00D07BB1"/>
    <w:rsid w:val="00D11774"/>
    <w:rsid w:val="00D1186C"/>
    <w:rsid w:val="00D14040"/>
    <w:rsid w:val="00D14477"/>
    <w:rsid w:val="00D15192"/>
    <w:rsid w:val="00D15B36"/>
    <w:rsid w:val="00D15EC3"/>
    <w:rsid w:val="00D17ABE"/>
    <w:rsid w:val="00D17CD6"/>
    <w:rsid w:val="00D21B49"/>
    <w:rsid w:val="00D23F53"/>
    <w:rsid w:val="00D26F2A"/>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19F"/>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164"/>
    <w:rsid w:val="00DE79DE"/>
    <w:rsid w:val="00DF0DC0"/>
    <w:rsid w:val="00DF6881"/>
    <w:rsid w:val="00DF7B67"/>
    <w:rsid w:val="00E027EF"/>
    <w:rsid w:val="00E02CBA"/>
    <w:rsid w:val="00E03B60"/>
    <w:rsid w:val="00E07909"/>
    <w:rsid w:val="00E13E96"/>
    <w:rsid w:val="00E1490B"/>
    <w:rsid w:val="00E24743"/>
    <w:rsid w:val="00E24DBF"/>
    <w:rsid w:val="00E26E16"/>
    <w:rsid w:val="00E31B4E"/>
    <w:rsid w:val="00E34CCF"/>
    <w:rsid w:val="00E35246"/>
    <w:rsid w:val="00E4744B"/>
    <w:rsid w:val="00E47C8A"/>
    <w:rsid w:val="00E51B7F"/>
    <w:rsid w:val="00E5293C"/>
    <w:rsid w:val="00E55EF9"/>
    <w:rsid w:val="00E578E7"/>
    <w:rsid w:val="00E63B1C"/>
    <w:rsid w:val="00E642F8"/>
    <w:rsid w:val="00E6474A"/>
    <w:rsid w:val="00E65B56"/>
    <w:rsid w:val="00E65FB5"/>
    <w:rsid w:val="00E66514"/>
    <w:rsid w:val="00E72EFD"/>
    <w:rsid w:val="00E73C3E"/>
    <w:rsid w:val="00E7431A"/>
    <w:rsid w:val="00E7638E"/>
    <w:rsid w:val="00E8508C"/>
    <w:rsid w:val="00E852E7"/>
    <w:rsid w:val="00E85898"/>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0FD"/>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350E"/>
    <w:rsid w:val="00F35E13"/>
    <w:rsid w:val="00F376EE"/>
    <w:rsid w:val="00F378DC"/>
    <w:rsid w:val="00F4353C"/>
    <w:rsid w:val="00F44C2E"/>
    <w:rsid w:val="00F46A9E"/>
    <w:rsid w:val="00F50F8B"/>
    <w:rsid w:val="00F51039"/>
    <w:rsid w:val="00F5346E"/>
    <w:rsid w:val="00F54C26"/>
    <w:rsid w:val="00F54F09"/>
    <w:rsid w:val="00F55354"/>
    <w:rsid w:val="00F60ACE"/>
    <w:rsid w:val="00F62662"/>
    <w:rsid w:val="00F64485"/>
    <w:rsid w:val="00F64C38"/>
    <w:rsid w:val="00F664A2"/>
    <w:rsid w:val="00F705FF"/>
    <w:rsid w:val="00F7092D"/>
    <w:rsid w:val="00F74C5B"/>
    <w:rsid w:val="00F81742"/>
    <w:rsid w:val="00F82170"/>
    <w:rsid w:val="00F82E1A"/>
    <w:rsid w:val="00F8364E"/>
    <w:rsid w:val="00F8519A"/>
    <w:rsid w:val="00F85535"/>
    <w:rsid w:val="00F860B0"/>
    <w:rsid w:val="00F92B73"/>
    <w:rsid w:val="00F942EB"/>
    <w:rsid w:val="00F9477E"/>
    <w:rsid w:val="00FB155C"/>
    <w:rsid w:val="00FB418E"/>
    <w:rsid w:val="00FC3B00"/>
    <w:rsid w:val="00FC3D12"/>
    <w:rsid w:val="00FC5F8D"/>
    <w:rsid w:val="00FC74FF"/>
    <w:rsid w:val="00FD1AE2"/>
    <w:rsid w:val="00FD396B"/>
    <w:rsid w:val="00FD3EFE"/>
    <w:rsid w:val="00FD7FDB"/>
    <w:rsid w:val="00FE0C39"/>
    <w:rsid w:val="00FE2404"/>
    <w:rsid w:val="00FE300A"/>
    <w:rsid w:val="00FE59E4"/>
    <w:rsid w:val="00FE7A81"/>
    <w:rsid w:val="00FF086A"/>
    <w:rsid w:val="00FF17E1"/>
    <w:rsid w:val="00FF1EDD"/>
    <w:rsid w:val="00FF1EEB"/>
    <w:rsid w:val="00FF216F"/>
    <w:rsid w:val="00FF4B48"/>
    <w:rsid w:val="00FF55FA"/>
    <w:rsid w:val="00FF660C"/>
    <w:rsid w:val="00FF6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1"/>
    <w:uiPriority w:val="34"/>
    <w:qFormat/>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572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r>
            <w:rPr>
              <w:color w:val="FF0000"/>
              <w:sz w:val="20"/>
              <w:bdr w:val="nil"/>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r>
            <w:rPr>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DC1ED3209414195AA2FF487E0E08435"/>
        <w:category>
          <w:name w:val="General"/>
          <w:gallery w:val="placeholder"/>
        </w:category>
        <w:types>
          <w:type w:val="bbPlcHdr"/>
        </w:types>
        <w:behaviors>
          <w:behavior w:val="content"/>
        </w:behaviors>
        <w:guid w:val="{52801804-1C02-4B0C-9F73-81E39D9B8A8B}"/>
      </w:docPartPr>
      <w:docPartBody>
        <w:p w:rsidR="006468E0" w:rsidRDefault="00B1169E" w:rsidP="00B1169E">
          <w:pPr>
            <w:pStyle w:val="7DC1ED3209414195AA2FF487E0E08435"/>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26857"/>
    <w:rsid w:val="00147891"/>
    <w:rsid w:val="00165B45"/>
    <w:rsid w:val="001954E3"/>
    <w:rsid w:val="001A0F09"/>
    <w:rsid w:val="00235B21"/>
    <w:rsid w:val="00270E10"/>
    <w:rsid w:val="00286382"/>
    <w:rsid w:val="0029198A"/>
    <w:rsid w:val="002A2961"/>
    <w:rsid w:val="002A7E66"/>
    <w:rsid w:val="002B4253"/>
    <w:rsid w:val="002B77CC"/>
    <w:rsid w:val="002D6BBE"/>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468E0"/>
    <w:rsid w:val="00660049"/>
    <w:rsid w:val="00674664"/>
    <w:rsid w:val="006A66F6"/>
    <w:rsid w:val="006C2D4B"/>
    <w:rsid w:val="006C36E8"/>
    <w:rsid w:val="006F6AFA"/>
    <w:rsid w:val="0070157B"/>
    <w:rsid w:val="0072351B"/>
    <w:rsid w:val="00741FEB"/>
    <w:rsid w:val="00754C31"/>
    <w:rsid w:val="007745F1"/>
    <w:rsid w:val="007B7A19"/>
    <w:rsid w:val="0080307B"/>
    <w:rsid w:val="00805C21"/>
    <w:rsid w:val="00816888"/>
    <w:rsid w:val="00863856"/>
    <w:rsid w:val="008768A3"/>
    <w:rsid w:val="00877CEE"/>
    <w:rsid w:val="008C3BAB"/>
    <w:rsid w:val="008C518E"/>
    <w:rsid w:val="008D3F3D"/>
    <w:rsid w:val="00901270"/>
    <w:rsid w:val="00932F3A"/>
    <w:rsid w:val="0093356A"/>
    <w:rsid w:val="009378CE"/>
    <w:rsid w:val="00951465"/>
    <w:rsid w:val="009843A9"/>
    <w:rsid w:val="009B375A"/>
    <w:rsid w:val="009C525F"/>
    <w:rsid w:val="009D2E54"/>
    <w:rsid w:val="00A068E1"/>
    <w:rsid w:val="00A06EA4"/>
    <w:rsid w:val="00A13F92"/>
    <w:rsid w:val="00A14241"/>
    <w:rsid w:val="00A23804"/>
    <w:rsid w:val="00A507F7"/>
    <w:rsid w:val="00A56BDA"/>
    <w:rsid w:val="00AC4FFA"/>
    <w:rsid w:val="00AC68AF"/>
    <w:rsid w:val="00AC79C4"/>
    <w:rsid w:val="00B1169E"/>
    <w:rsid w:val="00B3018D"/>
    <w:rsid w:val="00B77ED6"/>
    <w:rsid w:val="00BA3796"/>
    <w:rsid w:val="00BB44DF"/>
    <w:rsid w:val="00BF12C9"/>
    <w:rsid w:val="00C05036"/>
    <w:rsid w:val="00C131FB"/>
    <w:rsid w:val="00C14A70"/>
    <w:rsid w:val="00C1513D"/>
    <w:rsid w:val="00C257CA"/>
    <w:rsid w:val="00C64829"/>
    <w:rsid w:val="00C71E8B"/>
    <w:rsid w:val="00CA52EB"/>
    <w:rsid w:val="00CB7E92"/>
    <w:rsid w:val="00CC4CDE"/>
    <w:rsid w:val="00D26F2A"/>
    <w:rsid w:val="00D301BE"/>
    <w:rsid w:val="00D47081"/>
    <w:rsid w:val="00DB5835"/>
    <w:rsid w:val="00E27210"/>
    <w:rsid w:val="00E34578"/>
    <w:rsid w:val="00E34D2A"/>
    <w:rsid w:val="00E55E00"/>
    <w:rsid w:val="00ED00CF"/>
    <w:rsid w:val="00EF134E"/>
    <w:rsid w:val="00F14167"/>
    <w:rsid w:val="00F62B3B"/>
    <w:rsid w:val="00F74A50"/>
    <w:rsid w:val="00F9477E"/>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7DC1ED3209414195AA2FF487E0E08435">
    <w:name w:val="7DC1ED3209414195AA2FF487E0E08435"/>
    <w:rsid w:val="00B1169E"/>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D10D2-EA29-428A-9E43-86CA5DE04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7CE2153F-866F-4E33-93BC-ABD2FD15E6AC}">
  <ds:schemaRefs>
    <ds:schemaRef ds:uri="http://purl.org/dc/dcmitype/"/>
    <ds:schemaRef ds:uri="fe5b04a0-8b8e-464e-9743-854890571a5d"/>
    <ds:schemaRef ds:uri="http://schemas.microsoft.com/office/2006/documentManagement/types"/>
    <ds:schemaRef ds:uri="http://schemas.microsoft.com/office/infopath/2007/PartnerControls"/>
    <ds:schemaRef ds:uri="http://purl.org/dc/terms/"/>
    <ds:schemaRef ds:uri="http://purl.org/dc/elements/1.1/"/>
    <ds:schemaRef ds:uri="34ce91fa-ca6e-4f71-ad8c-0d7258e38b56"/>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66</TotalTime>
  <Pages>3</Pages>
  <Words>5040</Words>
  <Characters>2874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Rudzianskienė</cp:lastModifiedBy>
  <cp:revision>87</cp:revision>
  <cp:lastPrinted>2019-09-30T10:29:00Z</cp:lastPrinted>
  <dcterms:created xsi:type="dcterms:W3CDTF">2024-01-02T15:51:00Z</dcterms:created>
  <dcterms:modified xsi:type="dcterms:W3CDTF">2025-07-18T07:55:00Z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25d43cbe-1d34-4aee-b177-a8008a220178_Enabled">
    <vt:lpwstr>true</vt:lpwstr>
  </property>
  <property fmtid="{D5CDD505-2E9C-101B-9397-08002B2CF9AE}" pid="14" name="MSIP_Label_25d43cbe-1d34-4aee-b177-a8008a220178_SetDate">
    <vt:lpwstr>2023-12-12T08:53:36Z</vt:lpwstr>
  </property>
  <property fmtid="{D5CDD505-2E9C-101B-9397-08002B2CF9AE}" pid="15" name="MSIP_Label_25d43cbe-1d34-4aee-b177-a8008a220178_Method">
    <vt:lpwstr>Privileged</vt:lpwstr>
  </property>
  <property fmtid="{D5CDD505-2E9C-101B-9397-08002B2CF9AE}" pid="16" name="MSIP_Label_25d43cbe-1d34-4aee-b177-a8008a220178_Name">
    <vt:lpwstr>ExternalUnprotected</vt:lpwstr>
  </property>
  <property fmtid="{D5CDD505-2E9C-101B-9397-08002B2CF9AE}" pid="17" name="MSIP_Label_25d43cbe-1d34-4aee-b177-a8008a220178_SiteId">
    <vt:lpwstr>e54289c6-b630-4215-acc5-57eec01212d6</vt:lpwstr>
  </property>
  <property fmtid="{D5CDD505-2E9C-101B-9397-08002B2CF9AE}" pid="18" name="MSIP_Label_25d43cbe-1d34-4aee-b177-a8008a220178_ActionId">
    <vt:lpwstr>0cd721cd-3ded-4df7-a704-e46955cd59ad</vt:lpwstr>
  </property>
  <property fmtid="{D5CDD505-2E9C-101B-9397-08002B2CF9AE}" pid="19" name="MSIP_Label_25d43cbe-1d34-4aee-b177-a8008a220178_ContentBits">
    <vt:lpwstr>0</vt:lpwstr>
  </property>
</Properties>
</file>